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23AA8C7A"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(EqIA)</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3BD2ADDF"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r w:rsidR="00C312A1">
              <w:rPr>
                <w:rFonts w:ascii="Arial" w:eastAsia="Times New Roman" w:hAnsi="Arial" w:cs="Arial"/>
                <w:lang w:eastAsia="en-GB"/>
              </w:rPr>
              <w:t xml:space="preserve">   </w:t>
            </w:r>
            <w:r w:rsidR="00C312A1" w:rsidRPr="00F93A46">
              <w:rPr>
                <w:rFonts w:ascii="Arial" w:eastAsia="Times New Roman" w:hAnsi="Arial" w:cs="Arial"/>
                <w:b/>
                <w:bCs/>
                <w:highlight w:val="yellow"/>
                <w:lang w:eastAsia="en-GB"/>
              </w:rPr>
              <w:t>Cabinet</w:t>
            </w:r>
            <w:r w:rsidR="00C312A1" w:rsidRPr="00C312A1">
              <w:rPr>
                <w:rFonts w:ascii="Arial" w:eastAsia="Times New Roman" w:hAnsi="Arial" w:cs="Arial"/>
                <w:b/>
                <w:bCs/>
                <w:lang w:eastAsia="en-GB"/>
              </w:rPr>
              <w:t xml:space="preserve"> </w:t>
            </w:r>
          </w:p>
        </w:tc>
        <w:tc>
          <w:tcPr>
            <w:tcW w:w="3438" w:type="pct"/>
            <w:gridSpan w:val="2"/>
            <w:shd w:val="clear" w:color="auto" w:fill="auto"/>
            <w:vAlign w:val="center"/>
          </w:tcPr>
          <w:p w14:paraId="3E864365" w14:textId="276F9E08" w:rsidR="00F9442C" w:rsidRPr="00F9442C" w:rsidRDefault="00027F67" w:rsidP="001B4788">
            <w:pPr>
              <w:spacing w:after="0" w:line="320" w:lineRule="atLeast"/>
              <w:rPr>
                <w:rFonts w:ascii="Arial" w:eastAsia="Times New Roman" w:hAnsi="Arial" w:cs="Arial"/>
                <w:sz w:val="20"/>
                <w:szCs w:val="20"/>
              </w:rPr>
            </w:pPr>
            <w:commentRangeStart w:id="0"/>
            <w:r>
              <w:rPr>
                <w:rFonts w:ascii="Arial" w:eastAsia="Times New Roman" w:hAnsi="Arial" w:cs="Arial"/>
                <w:noProof/>
                <w:sz w:val="52"/>
                <w:szCs w:val="52"/>
              </w:rPr>
              <w:pict w14:anchorId="3C8B7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2pt;height:20pt;mso-width-percent:0;mso-height-percent:0;mso-width-percent:0;mso-height-percent:0">
                  <v:imagedata r:id="rId20" o:title=""/>
                </v:shape>
              </w:pict>
            </w:r>
            <w:commentRangeEnd w:id="0"/>
            <w:r w:rsidR="002703C6">
              <w:rPr>
                <w:rStyle w:val="CommentReference"/>
              </w:rPr>
              <w:commentReference w:id="0"/>
            </w:r>
            <w:r>
              <w:rPr>
                <w:rFonts w:ascii="Arial" w:eastAsia="Times New Roman" w:hAnsi="Arial" w:cs="Arial"/>
                <w:noProof/>
                <w:sz w:val="20"/>
                <w:szCs w:val="20"/>
              </w:rPr>
              <w:pict w14:anchorId="1329B070">
                <v:shape id="_x0000_i1026" type="#_x0000_t75" alt="" style="width:108.2pt;height:20pt;mso-width-percent:0;mso-height-percent:0;mso-width-percent:0;mso-height-percent:0">
                  <v:imagedata r:id="rId25" o:title=""/>
                </v:shape>
              </w:pict>
            </w:r>
            <w:r>
              <w:rPr>
                <w:rFonts w:ascii="Arial" w:eastAsia="Times New Roman" w:hAnsi="Arial" w:cs="Arial"/>
                <w:noProof/>
                <w:sz w:val="20"/>
                <w:szCs w:val="20"/>
              </w:rPr>
              <w:pict w14:anchorId="7A5441E4">
                <v:shape id="_x0000_i1027" type="#_x0000_t75" alt="" style="width:108.2pt;height:20pt;mso-width-percent:0;mso-height-percent:0;mso-width-percent:0;mso-height-percent:0">
                  <v:imagedata r:id="rId26" o:title=""/>
                </v:shape>
              </w:pi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015E358" w14:textId="77777777" w:rsidR="00F9442C" w:rsidRDefault="00F9442C" w:rsidP="001B4788">
            <w:pPr>
              <w:spacing w:after="0" w:line="320" w:lineRule="atLeast"/>
              <w:rPr>
                <w:rFonts w:ascii="Tahoma" w:eastAsia="Times New Roman" w:hAnsi="Tahoma" w:cs="Tahoma"/>
                <w:sz w:val="24"/>
                <w:szCs w:val="20"/>
                <w:lang w:eastAsia="en-GB"/>
              </w:rPr>
            </w:pPr>
          </w:p>
          <w:p w14:paraId="64F26CDF" w14:textId="53918E06" w:rsidR="006C677D" w:rsidRDefault="005658FC"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Mov</w:t>
            </w:r>
            <w:r w:rsidR="00F9442C">
              <w:rPr>
                <w:rFonts w:ascii="Tahoma" w:eastAsia="Times New Roman" w:hAnsi="Tahoma" w:cs="Tahoma"/>
                <w:sz w:val="24"/>
                <w:szCs w:val="20"/>
                <w:lang w:eastAsia="en-GB"/>
              </w:rPr>
              <w:t>ing</w:t>
            </w:r>
            <w:r>
              <w:rPr>
                <w:rFonts w:ascii="Tahoma" w:eastAsia="Times New Roman" w:hAnsi="Tahoma" w:cs="Tahoma"/>
                <w:sz w:val="24"/>
                <w:szCs w:val="20"/>
                <w:lang w:eastAsia="en-GB"/>
              </w:rPr>
              <w:t xml:space="preserve"> to</w:t>
            </w:r>
            <w:r w:rsidR="00F9442C">
              <w:rPr>
                <w:rFonts w:ascii="Tahoma" w:eastAsia="Times New Roman" w:hAnsi="Tahoma" w:cs="Tahoma"/>
                <w:sz w:val="24"/>
                <w:szCs w:val="20"/>
                <w:lang w:eastAsia="en-GB"/>
              </w:rPr>
              <w:t xml:space="preserve"> a</w:t>
            </w:r>
            <w:r>
              <w:rPr>
                <w:rFonts w:ascii="Tahoma" w:eastAsia="Times New Roman" w:hAnsi="Tahoma" w:cs="Tahoma"/>
                <w:sz w:val="24"/>
                <w:szCs w:val="20"/>
                <w:lang w:eastAsia="en-GB"/>
              </w:rPr>
              <w:t xml:space="preserve"> “cash-lite”</w:t>
            </w:r>
            <w:r w:rsidR="00F9442C">
              <w:rPr>
                <w:rFonts w:ascii="Tahoma" w:eastAsia="Times New Roman" w:hAnsi="Tahoma" w:cs="Tahoma"/>
                <w:sz w:val="24"/>
                <w:szCs w:val="20"/>
                <w:lang w:eastAsia="en-GB"/>
              </w:rPr>
              <w:t xml:space="preserve"> Council</w:t>
            </w:r>
          </w:p>
          <w:p w14:paraId="3E864368" w14:textId="3D32E7C6" w:rsidR="00F9442C" w:rsidRPr="0090668B" w:rsidRDefault="00F9442C" w:rsidP="001B4788">
            <w:pPr>
              <w:spacing w:after="0" w:line="320" w:lineRule="atLeast"/>
              <w:rPr>
                <w:rFonts w:ascii="Tahoma" w:eastAsia="Times New Roman" w:hAnsi="Tahoma" w:cs="Tahoma"/>
                <w:sz w:val="24"/>
                <w:szCs w:val="20"/>
                <w:lang w:eastAsia="en-GB"/>
              </w:rPr>
            </w:pPr>
          </w:p>
        </w:tc>
        <w:tc>
          <w:tcPr>
            <w:tcW w:w="1719" w:type="pct"/>
            <w:shd w:val="clear" w:color="auto" w:fill="auto"/>
            <w:vAlign w:val="center"/>
          </w:tcPr>
          <w:p w14:paraId="3E864369" w14:textId="32FD30CF"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sidR="005658FC">
              <w:rPr>
                <w:rFonts w:ascii="Arial" w:eastAsia="Times New Roman" w:hAnsi="Arial" w:cs="Arial"/>
                <w:b/>
                <w:lang w:eastAsia="en-GB"/>
              </w:rPr>
              <w:t xml:space="preserve"> </w:t>
            </w:r>
            <w:r w:rsidR="00F93A46">
              <w:rPr>
                <w:rFonts w:ascii="Arial" w:eastAsia="Times New Roman" w:hAnsi="Arial" w:cs="Arial"/>
                <w:bCs/>
                <w:lang w:eastAsia="en-GB"/>
              </w:rPr>
              <w:t>30th September</w:t>
            </w:r>
            <w:r w:rsidR="005658FC" w:rsidRPr="005658FC">
              <w:rPr>
                <w:rFonts w:ascii="Arial" w:eastAsia="Times New Roman" w:hAnsi="Arial" w:cs="Arial"/>
                <w:bCs/>
                <w:lang w:eastAsia="en-GB"/>
              </w:rPr>
              <w:t xml:space="preserve"> 2022</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361416EF" w:rsidR="006C677D" w:rsidRPr="0090668B" w:rsidRDefault="005658FC"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Jonathan Milbourn – Head of Customer Services &amp; Modernisation</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744E8F14" w:rsidR="006C677D" w:rsidRPr="0090668B" w:rsidRDefault="005658FC"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RESOURCES</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0F8A2734"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approved  by  </w:t>
            </w:r>
            <w:r w:rsidR="00530AB9">
              <w:rPr>
                <w:rFonts w:ascii="Arial" w:eastAsia="Times New Roman" w:hAnsi="Arial" w:cs="Arial"/>
                <w:b/>
                <w:lang w:eastAsia="en-GB"/>
              </w:rPr>
              <w:t>Head of Equality, Diversity and Inclusion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E864375" w14:textId="03DAB6ED" w:rsidR="006C677D" w:rsidRPr="0090668B" w:rsidRDefault="007D77BE" w:rsidP="001B4788">
            <w:pPr>
              <w:spacing w:after="0" w:line="240" w:lineRule="auto"/>
              <w:rPr>
                <w:rFonts w:ascii="Arial" w:eastAsia="Times New Roman" w:hAnsi="Arial" w:cs="Arial"/>
                <w:b/>
                <w:lang w:eastAsia="en-GB"/>
              </w:rPr>
            </w:pPr>
            <w:r>
              <w:rPr>
                <w:rFonts w:ascii="Arial" w:eastAsia="Times New Roman" w:hAnsi="Arial" w:cs="Arial"/>
                <w:b/>
                <w:lang w:eastAsia="en-GB"/>
              </w:rPr>
              <w:t>Shumailla Dar</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78A85FC3" w:rsidR="006C677D" w:rsidRPr="00C21A65" w:rsidRDefault="00027F67"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530AB9">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65DA2579"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530AB9">
              <w:rPr>
                <w:rFonts w:ascii="Arial" w:eastAsia="Times New Roman" w:hAnsi="Arial" w:cs="Arial"/>
                <w:b/>
                <w:lang w:eastAsia="en-GB"/>
              </w:rPr>
              <w:t xml:space="preserve"> 04/10/22</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17F08EE1">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17F08EE1">
        <w:trPr>
          <w:trHeight w:val="240"/>
        </w:trPr>
        <w:tc>
          <w:tcPr>
            <w:tcW w:w="5000" w:type="pct"/>
            <w:shd w:val="clear" w:color="auto" w:fill="auto"/>
          </w:tcPr>
          <w:p w14:paraId="4ECDDC96" w14:textId="4A944474" w:rsidR="006C677D" w:rsidRPr="005658FC" w:rsidRDefault="0038428B" w:rsidP="005658FC">
            <w:pPr>
              <w:pStyle w:val="ListParagraph"/>
              <w:numPr>
                <w:ilvl w:val="0"/>
                <w:numId w:val="4"/>
              </w:numPr>
              <w:spacing w:after="240" w:line="240" w:lineRule="auto"/>
              <w:rPr>
                <w:rFonts w:ascii="Arial" w:eastAsia="Times New Roman" w:hAnsi="Arial" w:cs="Arial"/>
                <w:b/>
                <w:sz w:val="24"/>
                <w:szCs w:val="24"/>
                <w:lang w:eastAsia="en-GB"/>
              </w:rPr>
            </w:pPr>
            <w:r w:rsidRPr="005658FC">
              <w:rPr>
                <w:rFonts w:ascii="Arial" w:eastAsia="Times New Roman" w:hAnsi="Arial" w:cs="Arial"/>
                <w:b/>
                <w:sz w:val="24"/>
                <w:szCs w:val="24"/>
                <w:lang w:eastAsia="en-GB"/>
              </w:rPr>
              <w:t xml:space="preserve">What is your proposal? </w:t>
            </w:r>
          </w:p>
          <w:p w14:paraId="0D834C0F" w14:textId="439D0279" w:rsidR="00C31691" w:rsidRPr="00677ACE" w:rsidRDefault="005658FC" w:rsidP="005658FC">
            <w:pPr>
              <w:spacing w:after="240" w:line="240" w:lineRule="auto"/>
              <w:rPr>
                <w:rFonts w:ascii="Arial" w:eastAsia="Times New Roman" w:hAnsi="Arial" w:cs="Arial"/>
                <w:sz w:val="20"/>
                <w:szCs w:val="20"/>
                <w:lang w:eastAsia="en-GB"/>
              </w:rPr>
            </w:pPr>
            <w:r w:rsidRPr="17F08EE1">
              <w:rPr>
                <w:rFonts w:ascii="Arial" w:eastAsia="Times New Roman" w:hAnsi="Arial" w:cs="Arial"/>
                <w:sz w:val="20"/>
                <w:szCs w:val="20"/>
                <w:lang w:eastAsia="en-GB"/>
              </w:rPr>
              <w:t xml:space="preserve">A programme of work is in place over the next </w:t>
            </w:r>
            <w:r w:rsidR="00C31691" w:rsidRPr="17F08EE1">
              <w:rPr>
                <w:rFonts w:ascii="Arial" w:eastAsia="Times New Roman" w:hAnsi="Arial" w:cs="Arial"/>
                <w:sz w:val="20"/>
                <w:szCs w:val="20"/>
                <w:lang w:eastAsia="en-GB"/>
              </w:rPr>
              <w:t>six</w:t>
            </w:r>
            <w:r w:rsidRPr="17F08EE1">
              <w:rPr>
                <w:rFonts w:ascii="Arial" w:eastAsia="Times New Roman" w:hAnsi="Arial" w:cs="Arial"/>
                <w:sz w:val="20"/>
                <w:szCs w:val="20"/>
                <w:lang w:eastAsia="en-GB"/>
              </w:rPr>
              <w:t xml:space="preserve"> months to </w:t>
            </w:r>
            <w:r w:rsidR="00C31691" w:rsidRPr="17F08EE1">
              <w:rPr>
                <w:rFonts w:ascii="Arial" w:eastAsia="Times New Roman" w:hAnsi="Arial" w:cs="Arial"/>
                <w:sz w:val="20"/>
                <w:szCs w:val="20"/>
                <w:lang w:eastAsia="en-GB"/>
              </w:rPr>
              <w:t>reduce the amount of cash accepted by the Council for the payment of services.</w:t>
            </w:r>
            <w:r w:rsidR="00391297" w:rsidRPr="17F08EE1">
              <w:rPr>
                <w:rFonts w:ascii="Arial" w:eastAsia="Times New Roman" w:hAnsi="Arial" w:cs="Arial"/>
                <w:sz w:val="20"/>
                <w:szCs w:val="20"/>
                <w:lang w:eastAsia="en-GB"/>
              </w:rPr>
              <w:t xml:space="preserve"> This will include:</w:t>
            </w:r>
          </w:p>
          <w:p w14:paraId="04EF28DD" w14:textId="2472FD14" w:rsidR="00391297" w:rsidRPr="00677ACE" w:rsidRDefault="00391297" w:rsidP="00C56606">
            <w:pPr>
              <w:pStyle w:val="ListParagraph"/>
              <w:numPr>
                <w:ilvl w:val="0"/>
                <w:numId w:val="6"/>
              </w:numPr>
              <w:spacing w:after="240" w:line="240" w:lineRule="auto"/>
              <w:rPr>
                <w:rFonts w:ascii="Arial" w:eastAsia="Times New Roman" w:hAnsi="Arial" w:cs="Arial"/>
                <w:sz w:val="20"/>
                <w:szCs w:val="20"/>
                <w:lang w:eastAsia="en-GB"/>
              </w:rPr>
            </w:pPr>
            <w:r w:rsidRPr="00677ACE">
              <w:rPr>
                <w:rFonts w:ascii="Arial" w:eastAsia="Times New Roman" w:hAnsi="Arial" w:cs="Arial"/>
                <w:sz w:val="20"/>
                <w:szCs w:val="20"/>
                <w:lang w:eastAsia="en-GB"/>
              </w:rPr>
              <w:t>The closure of the payment kiosks at the Civic Centre once the building is closed by the end of the year (2020).</w:t>
            </w:r>
          </w:p>
          <w:p w14:paraId="6A63A9AD" w14:textId="77777777" w:rsidR="00C56606" w:rsidRPr="00677ACE" w:rsidRDefault="00C56606" w:rsidP="00C56606">
            <w:pPr>
              <w:pStyle w:val="ListParagraph"/>
              <w:spacing w:after="240" w:line="240" w:lineRule="auto"/>
              <w:ind w:left="1080"/>
              <w:rPr>
                <w:rFonts w:ascii="Arial" w:eastAsia="Times New Roman" w:hAnsi="Arial" w:cs="Arial"/>
                <w:sz w:val="20"/>
                <w:szCs w:val="20"/>
                <w:lang w:eastAsia="en-GB"/>
              </w:rPr>
            </w:pPr>
          </w:p>
          <w:p w14:paraId="5F75A8D2" w14:textId="44426FB6" w:rsidR="00391297" w:rsidRPr="00677ACE" w:rsidRDefault="00391297" w:rsidP="00C56606">
            <w:pPr>
              <w:pStyle w:val="ListParagraph"/>
              <w:numPr>
                <w:ilvl w:val="0"/>
                <w:numId w:val="6"/>
              </w:numPr>
              <w:spacing w:after="240" w:line="240" w:lineRule="auto"/>
              <w:rPr>
                <w:rFonts w:ascii="Arial" w:eastAsia="Times New Roman" w:hAnsi="Arial" w:cs="Arial"/>
                <w:sz w:val="20"/>
                <w:szCs w:val="20"/>
                <w:lang w:eastAsia="en-GB"/>
              </w:rPr>
            </w:pPr>
            <w:r w:rsidRPr="00677ACE">
              <w:rPr>
                <w:rFonts w:ascii="Arial" w:eastAsia="Times New Roman" w:hAnsi="Arial" w:cs="Arial"/>
                <w:sz w:val="20"/>
                <w:szCs w:val="20"/>
                <w:lang w:eastAsia="en-GB"/>
              </w:rPr>
              <w:t>The reduction of cash payments</w:t>
            </w:r>
            <w:r w:rsidR="00980D30">
              <w:rPr>
                <w:rFonts w:ascii="Arial" w:eastAsia="Times New Roman" w:hAnsi="Arial" w:cs="Arial"/>
                <w:sz w:val="20"/>
                <w:szCs w:val="20"/>
                <w:lang w:eastAsia="en-GB"/>
              </w:rPr>
              <w:t xml:space="preserve"> ( but cash paym</w:t>
            </w:r>
            <w:r w:rsidR="004F160E">
              <w:rPr>
                <w:rFonts w:ascii="Arial" w:eastAsia="Times New Roman" w:hAnsi="Arial" w:cs="Arial"/>
                <w:sz w:val="20"/>
                <w:szCs w:val="20"/>
                <w:lang w:eastAsia="en-GB"/>
              </w:rPr>
              <w:t xml:space="preserve">ents will be still allowed) </w:t>
            </w:r>
            <w:r w:rsidRPr="00677ACE">
              <w:rPr>
                <w:rFonts w:ascii="Arial" w:eastAsia="Times New Roman" w:hAnsi="Arial" w:cs="Arial"/>
                <w:sz w:val="20"/>
                <w:szCs w:val="20"/>
                <w:lang w:eastAsia="en-GB"/>
              </w:rPr>
              <w:t xml:space="preserve"> as an option for outlying buildings and services </w:t>
            </w:r>
            <w:commentRangeStart w:id="1"/>
            <w:commentRangeStart w:id="2"/>
            <w:r w:rsidRPr="00677ACE">
              <w:rPr>
                <w:rFonts w:ascii="Arial" w:eastAsia="Times New Roman" w:hAnsi="Arial" w:cs="Arial"/>
                <w:sz w:val="20"/>
                <w:szCs w:val="20"/>
                <w:lang w:eastAsia="en-GB"/>
              </w:rPr>
              <w:t>including</w:t>
            </w:r>
            <w:commentRangeEnd w:id="1"/>
            <w:r w:rsidR="0061083E">
              <w:rPr>
                <w:rStyle w:val="CommentReference"/>
              </w:rPr>
              <w:commentReference w:id="1"/>
            </w:r>
            <w:commentRangeEnd w:id="2"/>
            <w:r w:rsidR="003B233D">
              <w:rPr>
                <w:rStyle w:val="CommentReference"/>
              </w:rPr>
              <w:commentReference w:id="2"/>
            </w:r>
            <w:r w:rsidR="00677ACE" w:rsidRPr="00677ACE">
              <w:rPr>
                <w:rFonts w:ascii="Arial" w:eastAsia="Times New Roman" w:hAnsi="Arial" w:cs="Arial"/>
                <w:sz w:val="20"/>
                <w:szCs w:val="20"/>
                <w:lang w:eastAsia="en-GB"/>
              </w:rPr>
              <w:t>:</w:t>
            </w:r>
          </w:p>
          <w:p w14:paraId="07C8D427" w14:textId="77F448BD" w:rsidR="00391297" w:rsidRPr="00677ACE" w:rsidRDefault="00391297" w:rsidP="00391297">
            <w:pPr>
              <w:pStyle w:val="ListParagraph"/>
              <w:numPr>
                <w:ilvl w:val="0"/>
                <w:numId w:val="5"/>
              </w:numPr>
              <w:spacing w:after="240" w:line="240" w:lineRule="auto"/>
              <w:rPr>
                <w:rFonts w:ascii="Arial" w:eastAsia="Times New Roman" w:hAnsi="Arial" w:cs="Arial"/>
                <w:sz w:val="20"/>
                <w:szCs w:val="20"/>
                <w:lang w:eastAsia="en-GB"/>
              </w:rPr>
            </w:pPr>
            <w:r w:rsidRPr="00677ACE">
              <w:rPr>
                <w:rFonts w:ascii="Arial" w:eastAsia="Times New Roman" w:hAnsi="Arial" w:cs="Arial"/>
                <w:sz w:val="20"/>
                <w:szCs w:val="20"/>
                <w:lang w:eastAsia="en-GB"/>
              </w:rPr>
              <w:t>Registrars</w:t>
            </w:r>
          </w:p>
          <w:p w14:paraId="71976D86" w14:textId="2993BE09" w:rsidR="00391297" w:rsidRPr="00677ACE" w:rsidRDefault="00391297" w:rsidP="00391297">
            <w:pPr>
              <w:pStyle w:val="ListParagraph"/>
              <w:numPr>
                <w:ilvl w:val="0"/>
                <w:numId w:val="5"/>
              </w:numPr>
              <w:spacing w:after="240" w:line="240" w:lineRule="auto"/>
              <w:rPr>
                <w:rFonts w:ascii="Arial" w:eastAsia="Times New Roman" w:hAnsi="Arial" w:cs="Arial"/>
                <w:sz w:val="20"/>
                <w:szCs w:val="20"/>
                <w:lang w:eastAsia="en-GB"/>
              </w:rPr>
            </w:pPr>
            <w:r w:rsidRPr="00677ACE">
              <w:rPr>
                <w:rFonts w:ascii="Arial" w:eastAsia="Times New Roman" w:hAnsi="Arial" w:cs="Arial"/>
                <w:sz w:val="20"/>
                <w:szCs w:val="20"/>
                <w:lang w:eastAsia="en-GB"/>
              </w:rPr>
              <w:t>Libraries</w:t>
            </w:r>
          </w:p>
          <w:p w14:paraId="23EE239B" w14:textId="277E65D8" w:rsidR="00391297" w:rsidRPr="00677ACE" w:rsidRDefault="00391297" w:rsidP="00391297">
            <w:pPr>
              <w:pStyle w:val="ListParagraph"/>
              <w:numPr>
                <w:ilvl w:val="0"/>
                <w:numId w:val="5"/>
              </w:numPr>
              <w:spacing w:after="240" w:line="240" w:lineRule="auto"/>
              <w:rPr>
                <w:rFonts w:ascii="Arial" w:eastAsia="Times New Roman" w:hAnsi="Arial" w:cs="Arial"/>
                <w:sz w:val="20"/>
                <w:szCs w:val="20"/>
                <w:lang w:eastAsia="en-GB"/>
              </w:rPr>
            </w:pPr>
            <w:r w:rsidRPr="00677ACE">
              <w:rPr>
                <w:rFonts w:ascii="Arial" w:eastAsia="Times New Roman" w:hAnsi="Arial" w:cs="Arial"/>
                <w:sz w:val="20"/>
                <w:szCs w:val="20"/>
                <w:lang w:eastAsia="en-GB"/>
              </w:rPr>
              <w:t>Harrow Arts Centre</w:t>
            </w:r>
          </w:p>
          <w:p w14:paraId="3715DD2C" w14:textId="3D8FEFB8" w:rsidR="00391297" w:rsidRPr="00677ACE" w:rsidRDefault="00391297" w:rsidP="00391297">
            <w:pPr>
              <w:pStyle w:val="ListParagraph"/>
              <w:numPr>
                <w:ilvl w:val="0"/>
                <w:numId w:val="5"/>
              </w:numPr>
              <w:spacing w:after="240" w:line="240" w:lineRule="auto"/>
              <w:rPr>
                <w:rFonts w:ascii="Arial" w:eastAsia="Times New Roman" w:hAnsi="Arial" w:cs="Arial"/>
                <w:sz w:val="20"/>
                <w:szCs w:val="20"/>
                <w:lang w:eastAsia="en-GB"/>
              </w:rPr>
            </w:pPr>
            <w:r w:rsidRPr="00677ACE">
              <w:rPr>
                <w:rFonts w:ascii="Arial" w:eastAsia="Times New Roman" w:hAnsi="Arial" w:cs="Arial"/>
                <w:sz w:val="20"/>
                <w:szCs w:val="20"/>
                <w:lang w:eastAsia="en-GB"/>
              </w:rPr>
              <w:t>Harrow Museum</w:t>
            </w:r>
          </w:p>
          <w:p w14:paraId="6FF00AB7" w14:textId="77777777" w:rsidR="00C56606" w:rsidRPr="00677ACE" w:rsidRDefault="00C56606" w:rsidP="00C56606">
            <w:pPr>
              <w:pStyle w:val="ListParagraph"/>
              <w:spacing w:after="240" w:line="240" w:lineRule="auto"/>
              <w:ind w:left="1440"/>
              <w:rPr>
                <w:rFonts w:ascii="Arial" w:eastAsia="Times New Roman" w:hAnsi="Arial" w:cs="Arial"/>
                <w:sz w:val="20"/>
                <w:szCs w:val="20"/>
                <w:lang w:eastAsia="en-GB"/>
              </w:rPr>
            </w:pPr>
          </w:p>
          <w:p w14:paraId="5D80C1FB" w14:textId="02307A7E" w:rsidR="00391297" w:rsidRPr="00677ACE" w:rsidRDefault="00391297" w:rsidP="17F08EE1">
            <w:pPr>
              <w:pStyle w:val="ListParagraph"/>
              <w:numPr>
                <w:ilvl w:val="0"/>
                <w:numId w:val="6"/>
              </w:numPr>
              <w:spacing w:after="240" w:line="240" w:lineRule="auto"/>
              <w:rPr>
                <w:rFonts w:ascii="Arial" w:eastAsia="Times New Roman" w:hAnsi="Arial" w:cs="Arial"/>
                <w:sz w:val="20"/>
                <w:szCs w:val="20"/>
                <w:lang w:eastAsia="en-GB"/>
              </w:rPr>
            </w:pPr>
            <w:r w:rsidRPr="17F08EE1">
              <w:rPr>
                <w:rFonts w:ascii="Arial" w:eastAsia="Times New Roman" w:hAnsi="Arial" w:cs="Arial"/>
                <w:sz w:val="20"/>
                <w:szCs w:val="20"/>
                <w:lang w:eastAsia="en-GB"/>
              </w:rPr>
              <w:t xml:space="preserve">The move to cashless parking whereby all parking </w:t>
            </w:r>
            <w:r w:rsidR="00BD1A28">
              <w:rPr>
                <w:rFonts w:ascii="Arial" w:eastAsia="Times New Roman" w:hAnsi="Arial" w:cs="Arial"/>
                <w:sz w:val="20"/>
                <w:szCs w:val="20"/>
                <w:lang w:eastAsia="en-GB"/>
              </w:rPr>
              <w:t>pay and display machines</w:t>
            </w:r>
            <w:r w:rsidRPr="17F08EE1">
              <w:rPr>
                <w:rFonts w:ascii="Arial" w:eastAsia="Times New Roman" w:hAnsi="Arial" w:cs="Arial"/>
                <w:sz w:val="20"/>
                <w:szCs w:val="20"/>
                <w:lang w:eastAsia="en-GB"/>
              </w:rPr>
              <w:t xml:space="preserve"> will be removed for both on and off-street parking</w:t>
            </w:r>
            <w:r w:rsidR="00BD1A28">
              <w:rPr>
                <w:rFonts w:ascii="Arial" w:eastAsia="Times New Roman" w:hAnsi="Arial" w:cs="Arial"/>
                <w:sz w:val="20"/>
                <w:szCs w:val="20"/>
                <w:lang w:eastAsia="en-GB"/>
              </w:rPr>
              <w:t xml:space="preserve"> and</w:t>
            </w:r>
            <w:r w:rsidR="00E640D2">
              <w:rPr>
                <w:rFonts w:ascii="Arial" w:eastAsia="Times New Roman" w:hAnsi="Arial" w:cs="Arial"/>
                <w:sz w:val="20"/>
                <w:szCs w:val="20"/>
                <w:lang w:eastAsia="en-GB"/>
              </w:rPr>
              <w:t xml:space="preserve"> parking sessions can only be made</w:t>
            </w:r>
            <w:r w:rsidR="00E1677E">
              <w:rPr>
                <w:rFonts w:ascii="Arial" w:eastAsia="Times New Roman" w:hAnsi="Arial" w:cs="Arial"/>
                <w:sz w:val="20"/>
                <w:szCs w:val="20"/>
                <w:lang w:eastAsia="en-GB"/>
              </w:rPr>
              <w:t xml:space="preserve"> using the current PaybyPhone option available or </w:t>
            </w:r>
            <w:r w:rsidR="001F3DBE">
              <w:rPr>
                <w:rFonts w:ascii="Arial" w:eastAsia="Times New Roman" w:hAnsi="Arial" w:cs="Arial"/>
                <w:sz w:val="20"/>
                <w:szCs w:val="20"/>
                <w:lang w:eastAsia="en-GB"/>
              </w:rPr>
              <w:t>using</w:t>
            </w:r>
            <w:r w:rsidR="00BD1A28">
              <w:rPr>
                <w:rFonts w:ascii="Arial" w:eastAsia="Times New Roman" w:hAnsi="Arial" w:cs="Arial"/>
                <w:sz w:val="20"/>
                <w:szCs w:val="20"/>
                <w:lang w:eastAsia="en-GB"/>
              </w:rPr>
              <w:t>a</w:t>
            </w:r>
            <w:r w:rsidR="001F3DBE">
              <w:rPr>
                <w:rFonts w:ascii="Arial" w:eastAsia="Times New Roman" w:hAnsi="Arial" w:cs="Arial"/>
                <w:sz w:val="20"/>
                <w:szCs w:val="20"/>
                <w:lang w:eastAsia="en-GB"/>
              </w:rPr>
              <w:t xml:space="preserve"> new</w:t>
            </w:r>
            <w:r w:rsidR="00BD1A28">
              <w:rPr>
                <w:rFonts w:ascii="Arial" w:eastAsia="Times New Roman" w:hAnsi="Arial" w:cs="Arial"/>
                <w:sz w:val="20"/>
                <w:szCs w:val="20"/>
                <w:lang w:eastAsia="en-GB"/>
              </w:rPr>
              <w:t xml:space="preserve"> paypoint solution implemented in local businesses where appropriate. </w:t>
            </w:r>
            <w:r w:rsidR="00EA1AC9">
              <w:rPr>
                <w:rFonts w:ascii="Arial" w:eastAsia="Times New Roman" w:hAnsi="Arial" w:cs="Arial"/>
                <w:sz w:val="20"/>
                <w:szCs w:val="20"/>
                <w:lang w:eastAsia="en-GB"/>
              </w:rPr>
              <w:t xml:space="preserve"> </w:t>
            </w:r>
            <w:r w:rsidR="001F3DBE">
              <w:rPr>
                <w:rFonts w:ascii="Arial" w:eastAsia="Times New Roman" w:hAnsi="Arial" w:cs="Arial"/>
                <w:sz w:val="20"/>
                <w:szCs w:val="20"/>
                <w:lang w:eastAsia="en-GB"/>
              </w:rPr>
              <w:t>At</w:t>
            </w:r>
            <w:r w:rsidR="00EA1AC9">
              <w:rPr>
                <w:rFonts w:ascii="Arial" w:eastAsia="Times New Roman" w:hAnsi="Arial" w:cs="Arial"/>
                <w:sz w:val="20"/>
                <w:szCs w:val="20"/>
                <w:lang w:eastAsia="en-GB"/>
              </w:rPr>
              <w:t xml:space="preserve"> locations where</w:t>
            </w:r>
            <w:r w:rsidR="00BD1A28">
              <w:rPr>
                <w:rFonts w:ascii="Arial" w:eastAsia="Times New Roman" w:hAnsi="Arial" w:cs="Arial"/>
                <w:sz w:val="20"/>
                <w:szCs w:val="20"/>
                <w:lang w:eastAsia="en-GB"/>
              </w:rPr>
              <w:t xml:space="preserve"> </w:t>
            </w:r>
            <w:r w:rsidR="00EA1AC9">
              <w:rPr>
                <w:rFonts w:ascii="Arial" w:eastAsia="Times New Roman" w:hAnsi="Arial" w:cs="Arial"/>
                <w:sz w:val="20"/>
                <w:szCs w:val="20"/>
                <w:lang w:eastAsia="en-GB"/>
              </w:rPr>
              <w:t>paypoint locations</w:t>
            </w:r>
            <w:r w:rsidR="00FA2D9C">
              <w:rPr>
                <w:rFonts w:ascii="Arial" w:eastAsia="Times New Roman" w:hAnsi="Arial" w:cs="Arial"/>
                <w:sz w:val="20"/>
                <w:szCs w:val="20"/>
                <w:lang w:eastAsia="en-GB"/>
              </w:rPr>
              <w:t xml:space="preserve"> are not within 5 minutes walk a </w:t>
            </w:r>
            <w:r w:rsidR="00CA2FF3">
              <w:rPr>
                <w:rFonts w:ascii="Arial" w:eastAsia="Times New Roman" w:hAnsi="Arial" w:cs="Arial"/>
                <w:sz w:val="20"/>
                <w:szCs w:val="20"/>
                <w:lang w:eastAsia="en-GB"/>
              </w:rPr>
              <w:t xml:space="preserve"> card </w:t>
            </w:r>
            <w:r w:rsidR="00516D1C">
              <w:rPr>
                <w:rFonts w:ascii="Arial" w:eastAsia="Times New Roman" w:hAnsi="Arial" w:cs="Arial"/>
                <w:sz w:val="20"/>
                <w:szCs w:val="20"/>
                <w:lang w:eastAsia="en-GB"/>
              </w:rPr>
              <w:t xml:space="preserve">payment </w:t>
            </w:r>
            <w:r w:rsidR="00FA2D9C">
              <w:rPr>
                <w:rFonts w:ascii="Arial" w:eastAsia="Times New Roman" w:hAnsi="Arial" w:cs="Arial"/>
                <w:sz w:val="20"/>
                <w:szCs w:val="20"/>
                <w:lang w:eastAsia="en-GB"/>
              </w:rPr>
              <w:t xml:space="preserve">machine will </w:t>
            </w:r>
            <w:r w:rsidR="009A1BD1">
              <w:rPr>
                <w:rFonts w:ascii="Arial" w:eastAsia="Times New Roman" w:hAnsi="Arial" w:cs="Arial"/>
                <w:sz w:val="20"/>
                <w:szCs w:val="20"/>
                <w:lang w:eastAsia="en-GB"/>
              </w:rPr>
              <w:t xml:space="preserve">still </w:t>
            </w:r>
            <w:r w:rsidR="00FA2D9C">
              <w:rPr>
                <w:rFonts w:ascii="Arial" w:eastAsia="Times New Roman" w:hAnsi="Arial" w:cs="Arial"/>
                <w:sz w:val="20"/>
                <w:szCs w:val="20"/>
                <w:lang w:eastAsia="en-GB"/>
              </w:rPr>
              <w:t xml:space="preserve">be </w:t>
            </w:r>
            <w:r w:rsidR="00285693">
              <w:rPr>
                <w:rFonts w:ascii="Arial" w:eastAsia="Times New Roman" w:hAnsi="Arial" w:cs="Arial"/>
                <w:sz w:val="20"/>
                <w:szCs w:val="20"/>
                <w:lang w:eastAsia="en-GB"/>
              </w:rPr>
              <w:t>located in the vicinity to provide a alternate solution</w:t>
            </w:r>
            <w:r w:rsidR="00516D1C">
              <w:rPr>
                <w:rFonts w:ascii="Arial" w:eastAsia="Times New Roman" w:hAnsi="Arial" w:cs="Arial"/>
                <w:sz w:val="20"/>
                <w:szCs w:val="20"/>
                <w:lang w:eastAsia="en-GB"/>
              </w:rPr>
              <w:t xml:space="preserve"> to PaybyPhone</w:t>
            </w:r>
            <w:r w:rsidR="00CA2FF3">
              <w:rPr>
                <w:rFonts w:ascii="Arial" w:eastAsia="Times New Roman" w:hAnsi="Arial" w:cs="Arial"/>
                <w:sz w:val="20"/>
                <w:szCs w:val="20"/>
                <w:lang w:eastAsia="en-GB"/>
              </w:rPr>
              <w:t xml:space="preserve"> or there will be</w:t>
            </w:r>
            <w:r w:rsidR="00EE4068">
              <w:rPr>
                <w:rFonts w:ascii="Arial" w:eastAsia="Times New Roman" w:hAnsi="Arial" w:cs="Arial"/>
                <w:sz w:val="20"/>
                <w:szCs w:val="20"/>
                <w:lang w:eastAsia="en-GB"/>
              </w:rPr>
              <w:t xml:space="preserve"> some </w:t>
            </w:r>
            <w:r w:rsidR="00CA2FF3">
              <w:rPr>
                <w:rFonts w:ascii="Arial" w:eastAsia="Times New Roman" w:hAnsi="Arial" w:cs="Arial"/>
                <w:sz w:val="20"/>
                <w:szCs w:val="20"/>
                <w:lang w:eastAsia="en-GB"/>
              </w:rPr>
              <w:t xml:space="preserve"> free parking</w:t>
            </w:r>
            <w:r w:rsidR="00E50D0F">
              <w:rPr>
                <w:rFonts w:ascii="Arial" w:eastAsia="Times New Roman" w:hAnsi="Arial" w:cs="Arial"/>
                <w:sz w:val="20"/>
                <w:szCs w:val="20"/>
                <w:lang w:eastAsia="en-GB"/>
              </w:rPr>
              <w:t>.</w:t>
            </w:r>
          </w:p>
          <w:p w14:paraId="3E864381" w14:textId="0136B0FA" w:rsidR="00677ACE" w:rsidRPr="00BD1A28" w:rsidRDefault="00C56606" w:rsidP="00BD1A28">
            <w:pPr>
              <w:spacing w:after="240" w:line="240" w:lineRule="auto"/>
              <w:rPr>
                <w:rFonts w:ascii="Arial" w:eastAsia="Times New Roman" w:hAnsi="Arial" w:cs="Arial"/>
                <w:sz w:val="20"/>
                <w:szCs w:val="20"/>
                <w:lang w:eastAsia="en-GB"/>
              </w:rPr>
            </w:pPr>
            <w:r w:rsidRPr="00BD1A28">
              <w:rPr>
                <w:rFonts w:ascii="Arial" w:eastAsia="Times New Roman" w:hAnsi="Arial" w:cs="Arial"/>
                <w:sz w:val="20"/>
                <w:szCs w:val="20"/>
                <w:lang w:eastAsia="en-GB"/>
              </w:rPr>
              <w:t xml:space="preserve">Engagement is underway with those residents most </w:t>
            </w:r>
            <w:bookmarkStart w:id="3" w:name="_Int_Fbpr5BlY"/>
            <w:r w:rsidRPr="00BD1A28">
              <w:rPr>
                <w:rFonts w:ascii="Arial" w:eastAsia="Times New Roman" w:hAnsi="Arial" w:cs="Arial"/>
                <w:sz w:val="20"/>
                <w:szCs w:val="20"/>
                <w:lang w:eastAsia="en-GB"/>
              </w:rPr>
              <w:t>affected</w:t>
            </w:r>
            <w:bookmarkEnd w:id="3"/>
            <w:r w:rsidRPr="00BD1A28">
              <w:rPr>
                <w:rFonts w:ascii="Arial" w:eastAsia="Times New Roman" w:hAnsi="Arial" w:cs="Arial"/>
                <w:sz w:val="20"/>
                <w:szCs w:val="20"/>
                <w:lang w:eastAsia="en-GB"/>
              </w:rPr>
              <w:t xml:space="preserve"> and the feedback received </w:t>
            </w:r>
            <w:r w:rsidR="005658FC" w:rsidRPr="00BD1A28">
              <w:rPr>
                <w:rFonts w:ascii="Arial" w:eastAsia="Times New Roman" w:hAnsi="Arial" w:cs="Arial"/>
                <w:sz w:val="20"/>
                <w:szCs w:val="20"/>
                <w:lang w:eastAsia="en-GB"/>
              </w:rPr>
              <w:t xml:space="preserve">will be used to update the EqIA and inform how to assist all residents in </w:t>
            </w:r>
            <w:r w:rsidRPr="00BD1A28">
              <w:rPr>
                <w:rFonts w:ascii="Arial" w:eastAsia="Times New Roman" w:hAnsi="Arial" w:cs="Arial"/>
                <w:sz w:val="20"/>
                <w:szCs w:val="20"/>
                <w:lang w:eastAsia="en-GB"/>
              </w:rPr>
              <w:t>making payments without cash</w:t>
            </w:r>
            <w:r w:rsidR="005658FC" w:rsidRPr="00BD1A28">
              <w:rPr>
                <w:rFonts w:ascii="Arial" w:eastAsia="Times New Roman" w:hAnsi="Arial" w:cs="Arial"/>
                <w:sz w:val="20"/>
                <w:szCs w:val="20"/>
                <w:lang w:eastAsia="en-GB"/>
              </w:rPr>
              <w:t xml:space="preserve">. </w:t>
            </w:r>
          </w:p>
        </w:tc>
      </w:tr>
      <w:tr w:rsidR="001B4788" w:rsidRPr="0090668B" w14:paraId="3E864385" w14:textId="77777777" w:rsidTr="17F08EE1">
        <w:trPr>
          <w:trHeight w:val="240"/>
        </w:trPr>
        <w:tc>
          <w:tcPr>
            <w:tcW w:w="5000" w:type="pct"/>
            <w:shd w:val="clear" w:color="auto" w:fill="auto"/>
          </w:tcPr>
          <w:p w14:paraId="3E864383" w14:textId="71E95FF5" w:rsidR="001B4788" w:rsidRPr="00A9773C" w:rsidRDefault="001B4788" w:rsidP="17F08EE1">
            <w:pPr>
              <w:pStyle w:val="ListParagraph"/>
              <w:numPr>
                <w:ilvl w:val="0"/>
                <w:numId w:val="4"/>
              </w:numPr>
              <w:spacing w:after="0" w:line="240" w:lineRule="auto"/>
              <w:rPr>
                <w:rFonts w:ascii="Arial" w:eastAsia="Times New Roman" w:hAnsi="Arial" w:cs="Arial"/>
                <w:b/>
                <w:bCs/>
                <w:sz w:val="20"/>
                <w:szCs w:val="20"/>
                <w:lang w:eastAsia="en-GB"/>
              </w:rPr>
            </w:pPr>
            <w:r w:rsidRPr="00A9773C">
              <w:rPr>
                <w:rFonts w:ascii="Arial" w:eastAsia="Times New Roman" w:hAnsi="Arial" w:cs="Arial"/>
                <w:b/>
                <w:bCs/>
                <w:sz w:val="24"/>
                <w:szCs w:val="24"/>
                <w:lang w:eastAsia="en-GB"/>
              </w:rPr>
              <w:t>Summarise the impact of your proposal on groups with protected characteristics</w:t>
            </w:r>
            <w:r w:rsidRPr="00A9773C">
              <w:rPr>
                <w:rFonts w:ascii="Arial" w:eastAsia="Times New Roman" w:hAnsi="Arial" w:cs="Arial"/>
                <w:b/>
                <w:bCs/>
                <w:sz w:val="20"/>
                <w:szCs w:val="20"/>
                <w:lang w:eastAsia="en-GB"/>
              </w:rPr>
              <w:t xml:space="preserve"> </w:t>
            </w:r>
          </w:p>
          <w:p w14:paraId="2F6CD8DF" w14:textId="15579878" w:rsidR="005658FC" w:rsidRPr="00A9773C" w:rsidRDefault="005658FC" w:rsidP="005658FC">
            <w:pPr>
              <w:spacing w:after="0" w:line="240" w:lineRule="auto"/>
              <w:rPr>
                <w:rFonts w:ascii="Arial" w:eastAsia="Times New Roman" w:hAnsi="Arial" w:cs="Arial"/>
                <w:b/>
                <w:sz w:val="20"/>
                <w:szCs w:val="20"/>
                <w:lang w:eastAsia="en-GB"/>
              </w:rPr>
            </w:pPr>
          </w:p>
          <w:p w14:paraId="09288C49" w14:textId="51714005" w:rsidR="000332AC" w:rsidRPr="00A9773C" w:rsidRDefault="000332AC" w:rsidP="005658FC">
            <w:p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The EqIA will be</w:t>
            </w:r>
            <w:r w:rsidR="00424E28">
              <w:rPr>
                <w:rFonts w:ascii="Arial" w:eastAsia="Times New Roman" w:hAnsi="Arial" w:cs="Arial"/>
                <w:bCs/>
                <w:sz w:val="20"/>
                <w:szCs w:val="20"/>
                <w:lang w:eastAsia="en-GB"/>
              </w:rPr>
              <w:t xml:space="preserve"> monitored and </w:t>
            </w:r>
            <w:r w:rsidRPr="00A9773C">
              <w:rPr>
                <w:rFonts w:ascii="Arial" w:eastAsia="Times New Roman" w:hAnsi="Arial" w:cs="Arial"/>
                <w:bCs/>
                <w:sz w:val="20"/>
                <w:szCs w:val="20"/>
                <w:lang w:eastAsia="en-GB"/>
              </w:rPr>
              <w:t xml:space="preserve"> updated after</w:t>
            </w:r>
            <w:r w:rsidR="00117D5F">
              <w:rPr>
                <w:rFonts w:ascii="Arial" w:eastAsia="Times New Roman" w:hAnsi="Arial" w:cs="Arial"/>
                <w:bCs/>
                <w:sz w:val="20"/>
                <w:szCs w:val="20"/>
                <w:lang w:eastAsia="en-GB"/>
              </w:rPr>
              <w:t xml:space="preserve">    </w:t>
            </w:r>
            <w:r w:rsidR="00424E28">
              <w:rPr>
                <w:rFonts w:ascii="Arial" w:eastAsia="Times New Roman" w:hAnsi="Arial" w:cs="Arial"/>
                <w:bCs/>
                <w:sz w:val="20"/>
                <w:szCs w:val="20"/>
                <w:lang w:eastAsia="en-GB"/>
              </w:rPr>
              <w:t xml:space="preserve">these measures have been put in place </w:t>
            </w:r>
            <w:r w:rsidR="00424E28" w:rsidRPr="00A9773C">
              <w:rPr>
                <w:rFonts w:ascii="Arial" w:eastAsia="Times New Roman" w:hAnsi="Arial" w:cs="Arial"/>
                <w:bCs/>
                <w:sz w:val="20"/>
                <w:szCs w:val="20"/>
                <w:lang w:eastAsia="en-GB"/>
              </w:rPr>
              <w:t xml:space="preserve"> </w:t>
            </w:r>
            <w:r w:rsidRPr="00A9773C">
              <w:rPr>
                <w:rFonts w:ascii="Arial" w:eastAsia="Times New Roman" w:hAnsi="Arial" w:cs="Arial"/>
                <w:bCs/>
                <w:sz w:val="20"/>
                <w:szCs w:val="20"/>
                <w:lang w:eastAsia="en-GB"/>
              </w:rPr>
              <w:t>so that the impact on those with protected characteristics can be further incorporated</w:t>
            </w:r>
            <w:r w:rsidR="00B45057">
              <w:rPr>
                <w:rFonts w:ascii="Arial" w:eastAsia="Times New Roman" w:hAnsi="Arial" w:cs="Arial"/>
                <w:bCs/>
                <w:sz w:val="20"/>
                <w:szCs w:val="20"/>
                <w:lang w:eastAsia="en-GB"/>
              </w:rPr>
              <w:t xml:space="preserve"> and any further possible mitigations </w:t>
            </w:r>
            <w:r w:rsidR="00DA7419">
              <w:rPr>
                <w:rFonts w:ascii="Arial" w:eastAsia="Times New Roman" w:hAnsi="Arial" w:cs="Arial"/>
                <w:bCs/>
                <w:sz w:val="20"/>
                <w:szCs w:val="20"/>
                <w:lang w:eastAsia="en-GB"/>
              </w:rPr>
              <w:t xml:space="preserve">included. </w:t>
            </w:r>
          </w:p>
          <w:p w14:paraId="7779AA11" w14:textId="117E3DC0" w:rsidR="004B7135" w:rsidRPr="00A9773C" w:rsidRDefault="004B7135" w:rsidP="005658FC">
            <w:pPr>
              <w:spacing w:after="0" w:line="240" w:lineRule="auto"/>
              <w:rPr>
                <w:rFonts w:ascii="Arial" w:eastAsia="Times New Roman" w:hAnsi="Arial" w:cs="Arial"/>
                <w:bCs/>
                <w:sz w:val="20"/>
                <w:szCs w:val="20"/>
                <w:lang w:eastAsia="en-GB"/>
              </w:rPr>
            </w:pPr>
          </w:p>
          <w:p w14:paraId="64D00848" w14:textId="18D87625" w:rsidR="00677ACE" w:rsidRPr="00A9773C" w:rsidRDefault="00677ACE" w:rsidP="00677ACE">
            <w:pPr>
              <w:pStyle w:val="ListParagraph"/>
              <w:numPr>
                <w:ilvl w:val="0"/>
                <w:numId w:val="12"/>
              </w:num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Closure of the payment kiosks</w:t>
            </w:r>
          </w:p>
          <w:p w14:paraId="14020EF2" w14:textId="2E04060C" w:rsidR="000332AC" w:rsidRPr="00A9773C" w:rsidRDefault="000332AC" w:rsidP="005658FC">
            <w:pPr>
              <w:spacing w:after="0" w:line="240" w:lineRule="auto"/>
              <w:rPr>
                <w:rFonts w:ascii="Arial" w:eastAsia="Times New Roman" w:hAnsi="Arial" w:cs="Arial"/>
                <w:bCs/>
                <w:sz w:val="20"/>
                <w:szCs w:val="20"/>
                <w:lang w:eastAsia="en-GB"/>
              </w:rPr>
            </w:pPr>
          </w:p>
          <w:p w14:paraId="54937389" w14:textId="5545A374" w:rsidR="002009F9" w:rsidRPr="00A9773C" w:rsidRDefault="00677ACE" w:rsidP="005658FC">
            <w:p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 xml:space="preserve">The number of people using the kiosks fell during Covid and has not risen since restrictions were lifted. The table below shows the demand on the payment kiosks for the last financial year.  </w:t>
            </w:r>
          </w:p>
          <w:p w14:paraId="0586A1F7" w14:textId="77777777" w:rsidR="00677ACE" w:rsidRPr="00A9773C" w:rsidRDefault="00677ACE" w:rsidP="005658FC">
            <w:pPr>
              <w:spacing w:after="0" w:line="240" w:lineRule="auto"/>
              <w:rPr>
                <w:rFonts w:ascii="Arial" w:eastAsia="Times New Roman" w:hAnsi="Arial" w:cs="Arial"/>
                <w:bCs/>
                <w:sz w:val="20"/>
                <w:szCs w:val="20"/>
                <w:lang w:eastAsia="en-GB"/>
              </w:rPr>
            </w:pPr>
          </w:p>
          <w:p w14:paraId="7460B689" w14:textId="4B2417A6" w:rsidR="00F765F0" w:rsidRPr="00A9773C" w:rsidRDefault="002009F9" w:rsidP="002009F9">
            <w:pPr>
              <w:spacing w:after="0" w:line="240" w:lineRule="auto"/>
              <w:rPr>
                <w:rFonts w:ascii="Arial" w:eastAsia="Times New Roman" w:hAnsi="Arial" w:cs="Arial"/>
                <w:bCs/>
                <w:sz w:val="20"/>
                <w:szCs w:val="20"/>
                <w:lang w:eastAsia="en-GB"/>
              </w:rPr>
            </w:pPr>
            <w:r w:rsidRPr="00A9773C">
              <w:rPr>
                <w:rFonts w:ascii="Arial" w:eastAsia="Times New Roman" w:hAnsi="Arial" w:cs="Arial"/>
                <w:bCs/>
                <w:noProof/>
                <w:sz w:val="20"/>
                <w:szCs w:val="20"/>
                <w:lang w:eastAsia="en-GB"/>
              </w:rPr>
              <w:lastRenderedPageBreak/>
              <w:drawing>
                <wp:inline distT="0" distB="0" distL="0" distR="0" wp14:anchorId="2BC9B6E1" wp14:editId="4854CCD0">
                  <wp:extent cx="3358264" cy="239334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61922" cy="2395950"/>
                          </a:xfrm>
                          <a:prstGeom prst="rect">
                            <a:avLst/>
                          </a:prstGeom>
                        </pic:spPr>
                      </pic:pic>
                    </a:graphicData>
                  </a:graphic>
                </wp:inline>
              </w:drawing>
            </w:r>
            <w:r w:rsidRPr="00A9773C">
              <w:rPr>
                <w:rFonts w:ascii="Arial" w:eastAsia="Times New Roman" w:hAnsi="Arial" w:cs="Arial"/>
                <w:bCs/>
                <w:sz w:val="20"/>
                <w:szCs w:val="20"/>
                <w:lang w:eastAsia="en-GB"/>
              </w:rPr>
              <w:t>Since February 2022, the Kiosks</w:t>
            </w:r>
            <w:r w:rsidR="00C20A8F">
              <w:rPr>
                <w:rFonts w:ascii="Arial" w:eastAsia="Times New Roman" w:hAnsi="Arial" w:cs="Arial"/>
                <w:bCs/>
                <w:sz w:val="20"/>
                <w:szCs w:val="20"/>
                <w:lang w:eastAsia="en-GB"/>
              </w:rPr>
              <w:t xml:space="preserve"> located in the civic centre </w:t>
            </w:r>
            <w:r w:rsidRPr="00A9773C">
              <w:rPr>
                <w:rFonts w:ascii="Arial" w:eastAsia="Times New Roman" w:hAnsi="Arial" w:cs="Arial"/>
                <w:bCs/>
                <w:sz w:val="20"/>
                <w:szCs w:val="20"/>
                <w:lang w:eastAsia="en-GB"/>
              </w:rPr>
              <w:t xml:space="preserve"> have not taken any cash payments or cheques. This has seen minimal customer resistance and no formal complaints have been made. </w:t>
            </w:r>
            <w:r w:rsidR="00B22143" w:rsidRPr="00A9773C">
              <w:rPr>
                <w:rFonts w:ascii="Arial" w:eastAsia="Times New Roman" w:hAnsi="Arial" w:cs="Arial"/>
                <w:bCs/>
                <w:sz w:val="20"/>
                <w:szCs w:val="20"/>
                <w:lang w:eastAsia="en-GB"/>
              </w:rPr>
              <w:t xml:space="preserve">March and April are the busiest time for payments and to </w:t>
            </w:r>
            <w:r w:rsidR="00677ACE" w:rsidRPr="00A9773C">
              <w:rPr>
                <w:rFonts w:ascii="Arial" w:eastAsia="Times New Roman" w:hAnsi="Arial" w:cs="Arial"/>
                <w:bCs/>
                <w:sz w:val="20"/>
                <w:szCs w:val="20"/>
                <w:lang w:eastAsia="en-GB"/>
              </w:rPr>
              <w:t xml:space="preserve">date there have been no adverse impact on collection rates.  </w:t>
            </w:r>
            <w:r w:rsidR="00F765F0" w:rsidRPr="00A9773C">
              <w:rPr>
                <w:rFonts w:ascii="Arial" w:eastAsia="Times New Roman" w:hAnsi="Arial" w:cs="Arial"/>
                <w:bCs/>
                <w:sz w:val="20"/>
                <w:szCs w:val="20"/>
                <w:lang w:eastAsia="en-GB"/>
              </w:rPr>
              <w:t>The Customer Services team spoke to 1,335 customers who came into the Civic Centre to use the kiosks.</w:t>
            </w:r>
          </w:p>
          <w:p w14:paraId="72979737" w14:textId="3C911164" w:rsidR="00F765F0" w:rsidRPr="00A9773C" w:rsidRDefault="00F765F0" w:rsidP="002009F9">
            <w:pPr>
              <w:spacing w:after="0" w:line="240" w:lineRule="auto"/>
              <w:rPr>
                <w:rFonts w:ascii="Arial" w:eastAsia="Times New Roman" w:hAnsi="Arial" w:cs="Arial"/>
                <w:bCs/>
                <w:sz w:val="20"/>
                <w:szCs w:val="20"/>
                <w:lang w:eastAsia="en-GB"/>
              </w:rPr>
            </w:pPr>
          </w:p>
          <w:tbl>
            <w:tblPr>
              <w:tblW w:w="5160" w:type="dxa"/>
              <w:tblLook w:val="04A0" w:firstRow="1" w:lastRow="0" w:firstColumn="1" w:lastColumn="0" w:noHBand="0" w:noVBand="1"/>
            </w:tblPr>
            <w:tblGrid>
              <w:gridCol w:w="4140"/>
              <w:gridCol w:w="1020"/>
            </w:tblGrid>
            <w:tr w:rsidR="00A9773C" w:rsidRPr="00A9773C" w14:paraId="03246BBE" w14:textId="77777777" w:rsidTr="00F765F0">
              <w:trPr>
                <w:trHeight w:val="285"/>
              </w:trPr>
              <w:tc>
                <w:tcPr>
                  <w:tcW w:w="4140" w:type="dxa"/>
                  <w:tcBorders>
                    <w:top w:val="nil"/>
                    <w:left w:val="nil"/>
                    <w:bottom w:val="nil"/>
                    <w:right w:val="nil"/>
                  </w:tcBorders>
                  <w:shd w:val="clear" w:color="auto" w:fill="auto"/>
                  <w:noWrap/>
                  <w:vAlign w:val="bottom"/>
                  <w:hideMark/>
                </w:tcPr>
                <w:p w14:paraId="7AA5B2A6" w14:textId="77777777" w:rsidR="00F765F0" w:rsidRPr="00A9773C" w:rsidRDefault="00F765F0" w:rsidP="00F765F0">
                  <w:pPr>
                    <w:spacing w:after="0" w:line="240" w:lineRule="auto"/>
                    <w:rPr>
                      <w:rFonts w:ascii="Arial" w:eastAsia="Times New Roman" w:hAnsi="Arial" w:cs="Arial"/>
                      <w:b/>
                      <w:bCs/>
                      <w:sz w:val="20"/>
                      <w:szCs w:val="20"/>
                      <w:lang w:eastAsia="en-GB"/>
                    </w:rPr>
                  </w:pPr>
                  <w:r w:rsidRPr="00A9773C">
                    <w:rPr>
                      <w:rFonts w:ascii="Arial" w:eastAsia="Times New Roman" w:hAnsi="Arial" w:cs="Arial"/>
                      <w:b/>
                      <w:bCs/>
                      <w:sz w:val="20"/>
                      <w:szCs w:val="20"/>
                      <w:lang w:eastAsia="en-GB"/>
                    </w:rPr>
                    <w:t>WHY DO YOU USE THE CASH KIOSK</w:t>
                  </w:r>
                </w:p>
              </w:tc>
              <w:tc>
                <w:tcPr>
                  <w:tcW w:w="1020" w:type="dxa"/>
                  <w:tcBorders>
                    <w:top w:val="nil"/>
                    <w:left w:val="nil"/>
                    <w:bottom w:val="nil"/>
                    <w:right w:val="nil"/>
                  </w:tcBorders>
                  <w:shd w:val="clear" w:color="auto" w:fill="auto"/>
                  <w:noWrap/>
                  <w:vAlign w:val="bottom"/>
                  <w:hideMark/>
                </w:tcPr>
                <w:p w14:paraId="41C379CC" w14:textId="77777777" w:rsidR="00F765F0" w:rsidRPr="00A9773C" w:rsidRDefault="00F765F0" w:rsidP="00F765F0">
                  <w:pPr>
                    <w:spacing w:after="0" w:line="240" w:lineRule="auto"/>
                    <w:rPr>
                      <w:rFonts w:ascii="Arial" w:eastAsia="Times New Roman" w:hAnsi="Arial" w:cs="Arial"/>
                      <w:b/>
                      <w:bCs/>
                      <w:sz w:val="20"/>
                      <w:szCs w:val="20"/>
                      <w:lang w:eastAsia="en-GB"/>
                    </w:rPr>
                  </w:pPr>
                </w:p>
              </w:tc>
            </w:tr>
            <w:tr w:rsidR="00A9773C" w:rsidRPr="00A9773C" w14:paraId="78D72C8B" w14:textId="77777777" w:rsidTr="00F765F0">
              <w:trPr>
                <w:trHeight w:val="285"/>
              </w:trPr>
              <w:tc>
                <w:tcPr>
                  <w:tcW w:w="4140" w:type="dxa"/>
                  <w:tcBorders>
                    <w:top w:val="nil"/>
                    <w:left w:val="nil"/>
                    <w:bottom w:val="nil"/>
                    <w:right w:val="nil"/>
                  </w:tcBorders>
                  <w:shd w:val="clear" w:color="auto" w:fill="auto"/>
                  <w:noWrap/>
                  <w:vAlign w:val="bottom"/>
                  <w:hideMark/>
                </w:tcPr>
                <w:p w14:paraId="27460954"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Easy to use</w:t>
                  </w:r>
                </w:p>
              </w:tc>
              <w:tc>
                <w:tcPr>
                  <w:tcW w:w="1020" w:type="dxa"/>
                  <w:tcBorders>
                    <w:top w:val="nil"/>
                    <w:left w:val="nil"/>
                    <w:bottom w:val="nil"/>
                    <w:right w:val="nil"/>
                  </w:tcBorders>
                  <w:shd w:val="clear" w:color="auto" w:fill="auto"/>
                  <w:noWrap/>
                  <w:vAlign w:val="bottom"/>
                  <w:hideMark/>
                </w:tcPr>
                <w:p w14:paraId="44E0A2ED" w14:textId="77777777" w:rsidR="00F765F0" w:rsidRPr="00A9773C" w:rsidRDefault="00F765F0" w:rsidP="00F765F0">
                  <w:pPr>
                    <w:spacing w:after="0" w:line="240" w:lineRule="auto"/>
                    <w:jc w:val="right"/>
                    <w:rPr>
                      <w:rFonts w:ascii="Arial" w:eastAsia="Times New Roman" w:hAnsi="Arial" w:cs="Arial"/>
                      <w:sz w:val="20"/>
                      <w:szCs w:val="20"/>
                      <w:lang w:eastAsia="en-GB"/>
                    </w:rPr>
                  </w:pPr>
                  <w:r w:rsidRPr="00A9773C">
                    <w:rPr>
                      <w:rFonts w:ascii="Arial" w:eastAsia="Times New Roman" w:hAnsi="Arial" w:cs="Arial"/>
                      <w:sz w:val="20"/>
                      <w:szCs w:val="20"/>
                      <w:lang w:eastAsia="en-GB"/>
                    </w:rPr>
                    <w:t>12.1%</w:t>
                  </w:r>
                </w:p>
              </w:tc>
            </w:tr>
            <w:tr w:rsidR="00A9773C" w:rsidRPr="00A9773C" w14:paraId="3B9AF449" w14:textId="77777777" w:rsidTr="00F765F0">
              <w:trPr>
                <w:trHeight w:val="285"/>
              </w:trPr>
              <w:tc>
                <w:tcPr>
                  <w:tcW w:w="4140" w:type="dxa"/>
                  <w:tcBorders>
                    <w:top w:val="nil"/>
                    <w:left w:val="nil"/>
                    <w:bottom w:val="nil"/>
                    <w:right w:val="nil"/>
                  </w:tcBorders>
                  <w:shd w:val="clear" w:color="auto" w:fill="auto"/>
                  <w:noWrap/>
                  <w:vAlign w:val="bottom"/>
                  <w:hideMark/>
                </w:tcPr>
                <w:p w14:paraId="71D4D784"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Need support to use online services</w:t>
                  </w:r>
                </w:p>
              </w:tc>
              <w:tc>
                <w:tcPr>
                  <w:tcW w:w="1020" w:type="dxa"/>
                  <w:tcBorders>
                    <w:top w:val="nil"/>
                    <w:left w:val="nil"/>
                    <w:bottom w:val="nil"/>
                    <w:right w:val="nil"/>
                  </w:tcBorders>
                  <w:shd w:val="clear" w:color="auto" w:fill="auto"/>
                  <w:noWrap/>
                  <w:vAlign w:val="bottom"/>
                  <w:hideMark/>
                </w:tcPr>
                <w:p w14:paraId="0D5CC915" w14:textId="77777777" w:rsidR="00F765F0" w:rsidRPr="00A9773C" w:rsidRDefault="00F765F0" w:rsidP="00F765F0">
                  <w:pPr>
                    <w:spacing w:after="0" w:line="240" w:lineRule="auto"/>
                    <w:jc w:val="right"/>
                    <w:rPr>
                      <w:rFonts w:ascii="Arial" w:eastAsia="Times New Roman" w:hAnsi="Arial" w:cs="Arial"/>
                      <w:sz w:val="20"/>
                      <w:szCs w:val="20"/>
                      <w:lang w:eastAsia="en-GB"/>
                    </w:rPr>
                  </w:pPr>
                  <w:r w:rsidRPr="00A9773C">
                    <w:rPr>
                      <w:rFonts w:ascii="Arial" w:eastAsia="Times New Roman" w:hAnsi="Arial" w:cs="Arial"/>
                      <w:sz w:val="20"/>
                      <w:szCs w:val="20"/>
                      <w:lang w:eastAsia="en-GB"/>
                    </w:rPr>
                    <w:t>43.8%</w:t>
                  </w:r>
                </w:p>
              </w:tc>
            </w:tr>
            <w:tr w:rsidR="00A9773C" w:rsidRPr="00A9773C" w14:paraId="22366626" w14:textId="77777777" w:rsidTr="00F765F0">
              <w:trPr>
                <w:trHeight w:val="285"/>
              </w:trPr>
              <w:tc>
                <w:tcPr>
                  <w:tcW w:w="4140" w:type="dxa"/>
                  <w:tcBorders>
                    <w:top w:val="nil"/>
                    <w:left w:val="nil"/>
                    <w:bottom w:val="nil"/>
                    <w:right w:val="nil"/>
                  </w:tcBorders>
                  <w:shd w:val="clear" w:color="auto" w:fill="auto"/>
                  <w:noWrap/>
                  <w:vAlign w:val="bottom"/>
                  <w:hideMark/>
                </w:tcPr>
                <w:p w14:paraId="429A5D33"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Do not have bank account</w:t>
                  </w:r>
                </w:p>
              </w:tc>
              <w:tc>
                <w:tcPr>
                  <w:tcW w:w="1020" w:type="dxa"/>
                  <w:tcBorders>
                    <w:top w:val="nil"/>
                    <w:left w:val="nil"/>
                    <w:bottom w:val="nil"/>
                    <w:right w:val="nil"/>
                  </w:tcBorders>
                  <w:shd w:val="clear" w:color="auto" w:fill="auto"/>
                  <w:noWrap/>
                  <w:vAlign w:val="bottom"/>
                  <w:hideMark/>
                </w:tcPr>
                <w:p w14:paraId="36F64EB6" w14:textId="77777777" w:rsidR="00F765F0" w:rsidRPr="00A9773C" w:rsidRDefault="00F765F0" w:rsidP="00F765F0">
                  <w:pPr>
                    <w:spacing w:after="0" w:line="240" w:lineRule="auto"/>
                    <w:jc w:val="right"/>
                    <w:rPr>
                      <w:rFonts w:ascii="Arial" w:eastAsia="Times New Roman" w:hAnsi="Arial" w:cs="Arial"/>
                      <w:sz w:val="20"/>
                      <w:szCs w:val="20"/>
                      <w:lang w:eastAsia="en-GB"/>
                    </w:rPr>
                  </w:pPr>
                  <w:r w:rsidRPr="00A9773C">
                    <w:rPr>
                      <w:rFonts w:ascii="Arial" w:eastAsia="Times New Roman" w:hAnsi="Arial" w:cs="Arial"/>
                      <w:sz w:val="20"/>
                      <w:szCs w:val="20"/>
                      <w:lang w:eastAsia="en-GB"/>
                    </w:rPr>
                    <w:t>0.9%</w:t>
                  </w:r>
                </w:p>
              </w:tc>
            </w:tr>
            <w:tr w:rsidR="00A9773C" w:rsidRPr="00A9773C" w14:paraId="0A6DD69B" w14:textId="77777777" w:rsidTr="00F765F0">
              <w:trPr>
                <w:trHeight w:val="285"/>
              </w:trPr>
              <w:tc>
                <w:tcPr>
                  <w:tcW w:w="4140" w:type="dxa"/>
                  <w:tcBorders>
                    <w:top w:val="nil"/>
                    <w:left w:val="nil"/>
                    <w:bottom w:val="nil"/>
                    <w:right w:val="nil"/>
                  </w:tcBorders>
                  <w:shd w:val="clear" w:color="auto" w:fill="auto"/>
                  <w:noWrap/>
                  <w:vAlign w:val="bottom"/>
                  <w:hideMark/>
                </w:tcPr>
                <w:p w14:paraId="1BF984F7"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Paying for someone else</w:t>
                  </w:r>
                </w:p>
              </w:tc>
              <w:tc>
                <w:tcPr>
                  <w:tcW w:w="1020" w:type="dxa"/>
                  <w:tcBorders>
                    <w:top w:val="nil"/>
                    <w:left w:val="nil"/>
                    <w:bottom w:val="nil"/>
                    <w:right w:val="nil"/>
                  </w:tcBorders>
                  <w:shd w:val="clear" w:color="auto" w:fill="auto"/>
                  <w:noWrap/>
                  <w:vAlign w:val="bottom"/>
                  <w:hideMark/>
                </w:tcPr>
                <w:p w14:paraId="4E6EC44E" w14:textId="77777777" w:rsidR="00F765F0" w:rsidRPr="00A9773C" w:rsidRDefault="00F765F0" w:rsidP="00F765F0">
                  <w:pPr>
                    <w:spacing w:after="0" w:line="240" w:lineRule="auto"/>
                    <w:jc w:val="right"/>
                    <w:rPr>
                      <w:rFonts w:ascii="Arial" w:eastAsia="Times New Roman" w:hAnsi="Arial" w:cs="Arial"/>
                      <w:sz w:val="20"/>
                      <w:szCs w:val="20"/>
                      <w:lang w:eastAsia="en-GB"/>
                    </w:rPr>
                  </w:pPr>
                  <w:r w:rsidRPr="00A9773C">
                    <w:rPr>
                      <w:rFonts w:ascii="Arial" w:eastAsia="Times New Roman" w:hAnsi="Arial" w:cs="Arial"/>
                      <w:sz w:val="20"/>
                      <w:szCs w:val="20"/>
                      <w:lang w:eastAsia="en-GB"/>
                    </w:rPr>
                    <w:t>5.3%</w:t>
                  </w:r>
                </w:p>
              </w:tc>
            </w:tr>
            <w:tr w:rsidR="00A9773C" w:rsidRPr="00A9773C" w14:paraId="552A3C94" w14:textId="77777777" w:rsidTr="00F765F0">
              <w:trPr>
                <w:trHeight w:val="285"/>
              </w:trPr>
              <w:tc>
                <w:tcPr>
                  <w:tcW w:w="4140" w:type="dxa"/>
                  <w:tcBorders>
                    <w:top w:val="nil"/>
                    <w:left w:val="nil"/>
                    <w:bottom w:val="nil"/>
                    <w:right w:val="nil"/>
                  </w:tcBorders>
                  <w:shd w:val="clear" w:color="auto" w:fill="auto"/>
                  <w:noWrap/>
                  <w:vAlign w:val="bottom"/>
                  <w:hideMark/>
                </w:tcPr>
                <w:p w14:paraId="32CEABDC"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Exercise/Social interaction</w:t>
                  </w:r>
                </w:p>
              </w:tc>
              <w:tc>
                <w:tcPr>
                  <w:tcW w:w="1020" w:type="dxa"/>
                  <w:tcBorders>
                    <w:top w:val="nil"/>
                    <w:left w:val="nil"/>
                    <w:bottom w:val="nil"/>
                    <w:right w:val="nil"/>
                  </w:tcBorders>
                  <w:shd w:val="clear" w:color="auto" w:fill="auto"/>
                  <w:noWrap/>
                  <w:vAlign w:val="bottom"/>
                  <w:hideMark/>
                </w:tcPr>
                <w:p w14:paraId="3DA3EF90" w14:textId="77777777" w:rsidR="00F765F0" w:rsidRPr="00A9773C" w:rsidRDefault="00F765F0" w:rsidP="00F765F0">
                  <w:pPr>
                    <w:spacing w:after="0" w:line="240" w:lineRule="auto"/>
                    <w:jc w:val="right"/>
                    <w:rPr>
                      <w:rFonts w:ascii="Arial" w:eastAsia="Times New Roman" w:hAnsi="Arial" w:cs="Arial"/>
                      <w:sz w:val="20"/>
                      <w:szCs w:val="20"/>
                      <w:lang w:eastAsia="en-GB"/>
                    </w:rPr>
                  </w:pPr>
                  <w:r w:rsidRPr="00A9773C">
                    <w:rPr>
                      <w:rFonts w:ascii="Arial" w:eastAsia="Times New Roman" w:hAnsi="Arial" w:cs="Arial"/>
                      <w:sz w:val="20"/>
                      <w:szCs w:val="20"/>
                      <w:lang w:eastAsia="en-GB"/>
                    </w:rPr>
                    <w:t>7.6%</w:t>
                  </w:r>
                </w:p>
              </w:tc>
            </w:tr>
            <w:tr w:rsidR="00A9773C" w:rsidRPr="00A9773C" w14:paraId="40DCDCFE" w14:textId="77777777" w:rsidTr="00F765F0">
              <w:trPr>
                <w:trHeight w:val="285"/>
              </w:trPr>
              <w:tc>
                <w:tcPr>
                  <w:tcW w:w="4140" w:type="dxa"/>
                  <w:tcBorders>
                    <w:top w:val="nil"/>
                    <w:left w:val="nil"/>
                    <w:bottom w:val="nil"/>
                    <w:right w:val="nil"/>
                  </w:tcBorders>
                  <w:shd w:val="clear" w:color="auto" w:fill="auto"/>
                  <w:noWrap/>
                  <w:vAlign w:val="bottom"/>
                  <w:hideMark/>
                </w:tcPr>
                <w:p w14:paraId="5062EEBA"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Convenience</w:t>
                  </w:r>
                </w:p>
              </w:tc>
              <w:tc>
                <w:tcPr>
                  <w:tcW w:w="1020" w:type="dxa"/>
                  <w:tcBorders>
                    <w:top w:val="nil"/>
                    <w:left w:val="nil"/>
                    <w:bottom w:val="nil"/>
                    <w:right w:val="nil"/>
                  </w:tcBorders>
                  <w:shd w:val="clear" w:color="auto" w:fill="auto"/>
                  <w:noWrap/>
                  <w:vAlign w:val="bottom"/>
                  <w:hideMark/>
                </w:tcPr>
                <w:p w14:paraId="7E6D4429" w14:textId="77777777" w:rsidR="00F765F0" w:rsidRPr="00A9773C" w:rsidRDefault="00F765F0" w:rsidP="00F765F0">
                  <w:pPr>
                    <w:spacing w:after="0" w:line="240" w:lineRule="auto"/>
                    <w:jc w:val="right"/>
                    <w:rPr>
                      <w:rFonts w:ascii="Arial" w:eastAsia="Times New Roman" w:hAnsi="Arial" w:cs="Arial"/>
                      <w:sz w:val="20"/>
                      <w:szCs w:val="20"/>
                      <w:lang w:eastAsia="en-GB"/>
                    </w:rPr>
                  </w:pPr>
                  <w:r w:rsidRPr="00A9773C">
                    <w:rPr>
                      <w:rFonts w:ascii="Arial" w:eastAsia="Times New Roman" w:hAnsi="Arial" w:cs="Arial"/>
                      <w:sz w:val="20"/>
                      <w:szCs w:val="20"/>
                      <w:lang w:eastAsia="en-GB"/>
                    </w:rPr>
                    <w:t>10.9%</w:t>
                  </w:r>
                </w:p>
              </w:tc>
            </w:tr>
            <w:tr w:rsidR="00A9773C" w:rsidRPr="00A9773C" w14:paraId="597AB5AC" w14:textId="77777777" w:rsidTr="00F765F0">
              <w:trPr>
                <w:trHeight w:val="285"/>
              </w:trPr>
              <w:tc>
                <w:tcPr>
                  <w:tcW w:w="4140" w:type="dxa"/>
                  <w:tcBorders>
                    <w:top w:val="nil"/>
                    <w:left w:val="nil"/>
                    <w:bottom w:val="nil"/>
                    <w:right w:val="nil"/>
                  </w:tcBorders>
                  <w:shd w:val="clear" w:color="auto" w:fill="auto"/>
                  <w:noWrap/>
                  <w:vAlign w:val="bottom"/>
                  <w:hideMark/>
                </w:tcPr>
                <w:p w14:paraId="7416DF1A"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Want a receipt</w:t>
                  </w:r>
                </w:p>
              </w:tc>
              <w:tc>
                <w:tcPr>
                  <w:tcW w:w="1020" w:type="dxa"/>
                  <w:tcBorders>
                    <w:top w:val="nil"/>
                    <w:left w:val="nil"/>
                    <w:bottom w:val="nil"/>
                    <w:right w:val="nil"/>
                  </w:tcBorders>
                  <w:shd w:val="clear" w:color="auto" w:fill="auto"/>
                  <w:noWrap/>
                  <w:vAlign w:val="bottom"/>
                  <w:hideMark/>
                </w:tcPr>
                <w:p w14:paraId="2C79D8B0" w14:textId="77777777" w:rsidR="00F765F0" w:rsidRPr="00A9773C" w:rsidRDefault="00F765F0" w:rsidP="00F765F0">
                  <w:pPr>
                    <w:spacing w:after="0" w:line="240" w:lineRule="auto"/>
                    <w:jc w:val="right"/>
                    <w:rPr>
                      <w:rFonts w:ascii="Arial" w:eastAsia="Times New Roman" w:hAnsi="Arial" w:cs="Arial"/>
                      <w:sz w:val="20"/>
                      <w:szCs w:val="20"/>
                      <w:lang w:eastAsia="en-GB"/>
                    </w:rPr>
                  </w:pPr>
                  <w:r w:rsidRPr="00A9773C">
                    <w:rPr>
                      <w:rFonts w:ascii="Arial" w:eastAsia="Times New Roman" w:hAnsi="Arial" w:cs="Arial"/>
                      <w:sz w:val="20"/>
                      <w:szCs w:val="20"/>
                      <w:lang w:eastAsia="en-GB"/>
                    </w:rPr>
                    <w:t>8.5%</w:t>
                  </w:r>
                </w:p>
              </w:tc>
            </w:tr>
            <w:tr w:rsidR="00A9773C" w:rsidRPr="00A9773C" w14:paraId="76FB7707" w14:textId="77777777" w:rsidTr="00F765F0">
              <w:trPr>
                <w:trHeight w:val="285"/>
              </w:trPr>
              <w:tc>
                <w:tcPr>
                  <w:tcW w:w="4140" w:type="dxa"/>
                  <w:tcBorders>
                    <w:top w:val="nil"/>
                    <w:left w:val="nil"/>
                    <w:bottom w:val="nil"/>
                    <w:right w:val="nil"/>
                  </w:tcBorders>
                  <w:shd w:val="clear" w:color="auto" w:fill="auto"/>
                  <w:noWrap/>
                  <w:vAlign w:val="bottom"/>
                  <w:hideMark/>
                </w:tcPr>
                <w:p w14:paraId="53986A3D"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Do not trust internet</w:t>
                  </w:r>
                </w:p>
              </w:tc>
              <w:tc>
                <w:tcPr>
                  <w:tcW w:w="1020" w:type="dxa"/>
                  <w:tcBorders>
                    <w:top w:val="nil"/>
                    <w:left w:val="nil"/>
                    <w:bottom w:val="nil"/>
                    <w:right w:val="nil"/>
                  </w:tcBorders>
                  <w:shd w:val="clear" w:color="auto" w:fill="auto"/>
                  <w:noWrap/>
                  <w:vAlign w:val="bottom"/>
                  <w:hideMark/>
                </w:tcPr>
                <w:p w14:paraId="19308F70" w14:textId="77777777" w:rsidR="00F765F0" w:rsidRPr="00A9773C" w:rsidRDefault="00F765F0" w:rsidP="00F765F0">
                  <w:pPr>
                    <w:spacing w:after="0" w:line="240" w:lineRule="auto"/>
                    <w:jc w:val="right"/>
                    <w:rPr>
                      <w:rFonts w:ascii="Arial" w:eastAsia="Times New Roman" w:hAnsi="Arial" w:cs="Arial"/>
                      <w:sz w:val="20"/>
                      <w:szCs w:val="20"/>
                      <w:lang w:eastAsia="en-GB"/>
                    </w:rPr>
                  </w:pPr>
                  <w:r w:rsidRPr="00A9773C">
                    <w:rPr>
                      <w:rFonts w:ascii="Arial" w:eastAsia="Times New Roman" w:hAnsi="Arial" w:cs="Arial"/>
                      <w:sz w:val="20"/>
                      <w:szCs w:val="20"/>
                      <w:lang w:eastAsia="en-GB"/>
                    </w:rPr>
                    <w:t>10.9%</w:t>
                  </w:r>
                </w:p>
              </w:tc>
            </w:tr>
            <w:tr w:rsidR="00A9773C" w:rsidRPr="00A9773C" w14:paraId="09DCFC96" w14:textId="77777777" w:rsidTr="00F765F0">
              <w:trPr>
                <w:trHeight w:val="285"/>
              </w:trPr>
              <w:tc>
                <w:tcPr>
                  <w:tcW w:w="4140" w:type="dxa"/>
                  <w:tcBorders>
                    <w:top w:val="nil"/>
                    <w:left w:val="nil"/>
                    <w:bottom w:val="nil"/>
                    <w:right w:val="nil"/>
                  </w:tcBorders>
                  <w:shd w:val="clear" w:color="auto" w:fill="auto"/>
                  <w:noWrap/>
                  <w:vAlign w:val="bottom"/>
                  <w:hideMark/>
                </w:tcPr>
                <w:p w14:paraId="2812425A" w14:textId="77777777" w:rsidR="00F765F0" w:rsidRPr="00A9773C" w:rsidRDefault="00F765F0" w:rsidP="00F765F0">
                  <w:pPr>
                    <w:spacing w:after="0" w:line="240" w:lineRule="auto"/>
                    <w:jc w:val="right"/>
                    <w:rPr>
                      <w:rFonts w:ascii="Arial" w:eastAsia="Times New Roman" w:hAnsi="Arial" w:cs="Arial"/>
                      <w:b/>
                      <w:sz w:val="20"/>
                      <w:szCs w:val="20"/>
                      <w:lang w:eastAsia="en-GB"/>
                    </w:rPr>
                  </w:pPr>
                </w:p>
              </w:tc>
              <w:tc>
                <w:tcPr>
                  <w:tcW w:w="1020" w:type="dxa"/>
                  <w:tcBorders>
                    <w:top w:val="nil"/>
                    <w:left w:val="nil"/>
                    <w:bottom w:val="nil"/>
                    <w:right w:val="nil"/>
                  </w:tcBorders>
                  <w:shd w:val="clear" w:color="auto" w:fill="auto"/>
                  <w:noWrap/>
                  <w:vAlign w:val="bottom"/>
                  <w:hideMark/>
                </w:tcPr>
                <w:p w14:paraId="5F884571" w14:textId="77777777" w:rsidR="00F765F0" w:rsidRPr="00A9773C" w:rsidRDefault="00F765F0" w:rsidP="00F765F0">
                  <w:pPr>
                    <w:spacing w:after="0" w:line="240" w:lineRule="auto"/>
                    <w:jc w:val="right"/>
                    <w:rPr>
                      <w:rFonts w:ascii="Arial" w:eastAsia="Times New Roman" w:hAnsi="Arial" w:cs="Arial"/>
                      <w:b/>
                      <w:sz w:val="20"/>
                      <w:szCs w:val="20"/>
                      <w:lang w:eastAsia="en-GB"/>
                    </w:rPr>
                  </w:pPr>
                  <w:r w:rsidRPr="00A9773C">
                    <w:rPr>
                      <w:rFonts w:ascii="Arial" w:eastAsia="Times New Roman" w:hAnsi="Arial" w:cs="Arial"/>
                      <w:b/>
                      <w:sz w:val="20"/>
                      <w:szCs w:val="20"/>
                      <w:lang w:eastAsia="en-GB"/>
                    </w:rPr>
                    <w:t>100.0%</w:t>
                  </w:r>
                </w:p>
              </w:tc>
            </w:tr>
          </w:tbl>
          <w:p w14:paraId="16FA49C7" w14:textId="1AED26A5" w:rsidR="00F765F0" w:rsidRPr="00A9773C" w:rsidRDefault="00F765F0" w:rsidP="002009F9">
            <w:pPr>
              <w:spacing w:after="0" w:line="240" w:lineRule="auto"/>
              <w:rPr>
                <w:rFonts w:ascii="Arial" w:eastAsia="Times New Roman" w:hAnsi="Arial" w:cs="Arial"/>
                <w:b/>
                <w:sz w:val="20"/>
                <w:szCs w:val="20"/>
                <w:lang w:eastAsia="en-GB"/>
              </w:rPr>
            </w:pPr>
          </w:p>
          <w:p w14:paraId="16F04922" w14:textId="7391D75E" w:rsidR="00F765F0" w:rsidRPr="00A9773C" w:rsidRDefault="00817716" w:rsidP="002009F9">
            <w:p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 xml:space="preserve">Nationally, 4% of the population do not have access to a bank account but less than 1% of those interviewed used the kiosk for that reason.  </w:t>
            </w:r>
            <w:r w:rsidR="00F765F0" w:rsidRPr="00A9773C">
              <w:rPr>
                <w:rFonts w:ascii="Arial" w:eastAsia="Times New Roman" w:hAnsi="Arial" w:cs="Arial"/>
                <w:bCs/>
                <w:sz w:val="20"/>
                <w:szCs w:val="20"/>
                <w:lang w:eastAsia="en-GB"/>
              </w:rPr>
              <w:t>Over 50% of those spoken to were not confident in using the website so the staff talked them through the alternative payment methods and supported them to make the payment online where appropriate.</w:t>
            </w:r>
          </w:p>
          <w:p w14:paraId="6A36D2A7" w14:textId="77777777" w:rsidR="00F765F0" w:rsidRPr="00A9773C" w:rsidRDefault="00F765F0" w:rsidP="002009F9">
            <w:pPr>
              <w:spacing w:after="0" w:line="240" w:lineRule="auto"/>
              <w:rPr>
                <w:rFonts w:ascii="Arial" w:eastAsia="Times New Roman" w:hAnsi="Arial" w:cs="Arial"/>
                <w:b/>
                <w:sz w:val="20"/>
                <w:szCs w:val="20"/>
                <w:lang w:eastAsia="en-GB"/>
              </w:rPr>
            </w:pPr>
          </w:p>
          <w:p w14:paraId="2454FF46" w14:textId="03BA23C1" w:rsidR="00F765F0" w:rsidRPr="00A9773C" w:rsidRDefault="00F765F0" w:rsidP="002009F9">
            <w:pPr>
              <w:spacing w:after="0" w:line="240" w:lineRule="auto"/>
              <w:rPr>
                <w:rFonts w:ascii="Arial" w:eastAsia="Times New Roman" w:hAnsi="Arial" w:cs="Arial"/>
                <w:b/>
                <w:sz w:val="20"/>
                <w:szCs w:val="20"/>
                <w:lang w:eastAsia="en-GB"/>
              </w:rPr>
            </w:pPr>
            <w:r w:rsidRPr="00A9773C">
              <w:rPr>
                <w:rFonts w:ascii="Arial" w:eastAsia="Times New Roman" w:hAnsi="Arial" w:cs="Arial"/>
                <w:b/>
                <w:sz w:val="20"/>
                <w:szCs w:val="20"/>
                <w:lang w:eastAsia="en-GB"/>
              </w:rPr>
              <w:t>HOW DID YOU PAY DURING THE PANDEMIC?</w:t>
            </w:r>
          </w:p>
          <w:tbl>
            <w:tblPr>
              <w:tblW w:w="5160" w:type="dxa"/>
              <w:tblLook w:val="04A0" w:firstRow="1" w:lastRow="0" w:firstColumn="1" w:lastColumn="0" w:noHBand="0" w:noVBand="1"/>
            </w:tblPr>
            <w:tblGrid>
              <w:gridCol w:w="4140"/>
              <w:gridCol w:w="1020"/>
            </w:tblGrid>
            <w:tr w:rsidR="00A9773C" w:rsidRPr="00A9773C" w14:paraId="315CCBCD" w14:textId="77777777" w:rsidTr="00F765F0">
              <w:trPr>
                <w:trHeight w:val="285"/>
              </w:trPr>
              <w:tc>
                <w:tcPr>
                  <w:tcW w:w="4140" w:type="dxa"/>
                  <w:tcBorders>
                    <w:top w:val="nil"/>
                    <w:left w:val="nil"/>
                    <w:bottom w:val="nil"/>
                    <w:right w:val="nil"/>
                  </w:tcBorders>
                  <w:shd w:val="clear" w:color="auto" w:fill="auto"/>
                  <w:noWrap/>
                  <w:vAlign w:val="bottom"/>
                  <w:hideMark/>
                </w:tcPr>
                <w:p w14:paraId="0F24C031"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The Bank</w:t>
                  </w:r>
                </w:p>
              </w:tc>
              <w:tc>
                <w:tcPr>
                  <w:tcW w:w="1020" w:type="dxa"/>
                  <w:tcBorders>
                    <w:top w:val="nil"/>
                    <w:left w:val="nil"/>
                    <w:bottom w:val="nil"/>
                    <w:right w:val="nil"/>
                  </w:tcBorders>
                  <w:shd w:val="clear" w:color="auto" w:fill="auto"/>
                  <w:noWrap/>
                  <w:vAlign w:val="bottom"/>
                  <w:hideMark/>
                </w:tcPr>
                <w:p w14:paraId="0FEDD04D" w14:textId="77777777" w:rsidR="00F765F0" w:rsidRPr="00A9773C" w:rsidRDefault="00F765F0" w:rsidP="00F765F0">
                  <w:pPr>
                    <w:spacing w:after="0" w:line="240" w:lineRule="auto"/>
                    <w:jc w:val="right"/>
                    <w:rPr>
                      <w:rFonts w:ascii="Arial" w:eastAsia="Times New Roman" w:hAnsi="Arial" w:cs="Arial"/>
                      <w:b/>
                      <w:bCs/>
                      <w:sz w:val="20"/>
                      <w:szCs w:val="20"/>
                      <w:lang w:eastAsia="en-GB"/>
                    </w:rPr>
                  </w:pPr>
                  <w:r w:rsidRPr="00A9773C">
                    <w:rPr>
                      <w:rFonts w:ascii="Arial" w:eastAsia="Times New Roman" w:hAnsi="Arial" w:cs="Arial"/>
                      <w:b/>
                      <w:bCs/>
                      <w:sz w:val="20"/>
                      <w:szCs w:val="20"/>
                      <w:lang w:eastAsia="en-GB"/>
                    </w:rPr>
                    <w:t>18.6%</w:t>
                  </w:r>
                </w:p>
              </w:tc>
            </w:tr>
            <w:tr w:rsidR="00A9773C" w:rsidRPr="00A9773C" w14:paraId="3EB93263" w14:textId="77777777" w:rsidTr="00F765F0">
              <w:trPr>
                <w:trHeight w:val="285"/>
              </w:trPr>
              <w:tc>
                <w:tcPr>
                  <w:tcW w:w="4140" w:type="dxa"/>
                  <w:tcBorders>
                    <w:top w:val="nil"/>
                    <w:left w:val="nil"/>
                    <w:bottom w:val="nil"/>
                    <w:right w:val="nil"/>
                  </w:tcBorders>
                  <w:shd w:val="clear" w:color="auto" w:fill="auto"/>
                  <w:noWrap/>
                  <w:vAlign w:val="bottom"/>
                  <w:hideMark/>
                </w:tcPr>
                <w:p w14:paraId="5003494B"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Automated Telephone line</w:t>
                  </w:r>
                </w:p>
              </w:tc>
              <w:tc>
                <w:tcPr>
                  <w:tcW w:w="1020" w:type="dxa"/>
                  <w:tcBorders>
                    <w:top w:val="nil"/>
                    <w:left w:val="nil"/>
                    <w:bottom w:val="nil"/>
                    <w:right w:val="nil"/>
                  </w:tcBorders>
                  <w:shd w:val="clear" w:color="auto" w:fill="auto"/>
                  <w:noWrap/>
                  <w:vAlign w:val="bottom"/>
                  <w:hideMark/>
                </w:tcPr>
                <w:p w14:paraId="291FA993" w14:textId="77777777" w:rsidR="00F765F0" w:rsidRPr="00A9773C" w:rsidRDefault="00F765F0" w:rsidP="00F765F0">
                  <w:pPr>
                    <w:spacing w:after="0" w:line="240" w:lineRule="auto"/>
                    <w:jc w:val="right"/>
                    <w:rPr>
                      <w:rFonts w:ascii="Arial" w:eastAsia="Times New Roman" w:hAnsi="Arial" w:cs="Arial"/>
                      <w:b/>
                      <w:bCs/>
                      <w:sz w:val="20"/>
                      <w:szCs w:val="20"/>
                      <w:lang w:eastAsia="en-GB"/>
                    </w:rPr>
                  </w:pPr>
                  <w:r w:rsidRPr="00A9773C">
                    <w:rPr>
                      <w:rFonts w:ascii="Arial" w:eastAsia="Times New Roman" w:hAnsi="Arial" w:cs="Arial"/>
                      <w:b/>
                      <w:bCs/>
                      <w:sz w:val="20"/>
                      <w:szCs w:val="20"/>
                      <w:lang w:eastAsia="en-GB"/>
                    </w:rPr>
                    <w:t>33.3%</w:t>
                  </w:r>
                </w:p>
              </w:tc>
            </w:tr>
            <w:tr w:rsidR="00A9773C" w:rsidRPr="00A9773C" w14:paraId="31C70514" w14:textId="77777777" w:rsidTr="00F765F0">
              <w:trPr>
                <w:trHeight w:val="285"/>
              </w:trPr>
              <w:tc>
                <w:tcPr>
                  <w:tcW w:w="4140" w:type="dxa"/>
                  <w:tcBorders>
                    <w:top w:val="nil"/>
                    <w:left w:val="nil"/>
                    <w:bottom w:val="nil"/>
                    <w:right w:val="nil"/>
                  </w:tcBorders>
                  <w:shd w:val="clear" w:color="auto" w:fill="auto"/>
                  <w:noWrap/>
                  <w:vAlign w:val="bottom"/>
                  <w:hideMark/>
                </w:tcPr>
                <w:p w14:paraId="61CECC77"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Online</w:t>
                  </w:r>
                </w:p>
              </w:tc>
              <w:tc>
                <w:tcPr>
                  <w:tcW w:w="1020" w:type="dxa"/>
                  <w:tcBorders>
                    <w:top w:val="nil"/>
                    <w:left w:val="nil"/>
                    <w:bottom w:val="nil"/>
                    <w:right w:val="nil"/>
                  </w:tcBorders>
                  <w:shd w:val="clear" w:color="auto" w:fill="auto"/>
                  <w:noWrap/>
                  <w:vAlign w:val="bottom"/>
                  <w:hideMark/>
                </w:tcPr>
                <w:p w14:paraId="5586DC87" w14:textId="77777777" w:rsidR="00F765F0" w:rsidRPr="00A9773C" w:rsidRDefault="00F765F0" w:rsidP="00F765F0">
                  <w:pPr>
                    <w:spacing w:after="0" w:line="240" w:lineRule="auto"/>
                    <w:jc w:val="right"/>
                    <w:rPr>
                      <w:rFonts w:ascii="Arial" w:eastAsia="Times New Roman" w:hAnsi="Arial" w:cs="Arial"/>
                      <w:b/>
                      <w:bCs/>
                      <w:sz w:val="20"/>
                      <w:szCs w:val="20"/>
                      <w:lang w:eastAsia="en-GB"/>
                    </w:rPr>
                  </w:pPr>
                  <w:r w:rsidRPr="00A9773C">
                    <w:rPr>
                      <w:rFonts w:ascii="Arial" w:eastAsia="Times New Roman" w:hAnsi="Arial" w:cs="Arial"/>
                      <w:b/>
                      <w:bCs/>
                      <w:sz w:val="20"/>
                      <w:szCs w:val="20"/>
                      <w:lang w:eastAsia="en-GB"/>
                    </w:rPr>
                    <w:t>9.3%</w:t>
                  </w:r>
                </w:p>
              </w:tc>
            </w:tr>
            <w:tr w:rsidR="00A9773C" w:rsidRPr="00A9773C" w14:paraId="52B85B5E" w14:textId="77777777" w:rsidTr="00F765F0">
              <w:trPr>
                <w:trHeight w:val="285"/>
              </w:trPr>
              <w:tc>
                <w:tcPr>
                  <w:tcW w:w="4140" w:type="dxa"/>
                  <w:tcBorders>
                    <w:top w:val="nil"/>
                    <w:left w:val="nil"/>
                    <w:bottom w:val="nil"/>
                    <w:right w:val="nil"/>
                  </w:tcBorders>
                  <w:shd w:val="clear" w:color="auto" w:fill="auto"/>
                  <w:noWrap/>
                  <w:vAlign w:val="bottom"/>
                  <w:hideMark/>
                </w:tcPr>
                <w:p w14:paraId="3B1AA888" w14:textId="77777777" w:rsidR="00F765F0" w:rsidRPr="00A9773C" w:rsidRDefault="00F765F0" w:rsidP="00F765F0">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Other</w:t>
                  </w:r>
                </w:p>
              </w:tc>
              <w:tc>
                <w:tcPr>
                  <w:tcW w:w="1020" w:type="dxa"/>
                  <w:tcBorders>
                    <w:top w:val="nil"/>
                    <w:left w:val="nil"/>
                    <w:bottom w:val="nil"/>
                    <w:right w:val="nil"/>
                  </w:tcBorders>
                  <w:shd w:val="clear" w:color="auto" w:fill="auto"/>
                  <w:noWrap/>
                  <w:vAlign w:val="bottom"/>
                  <w:hideMark/>
                </w:tcPr>
                <w:p w14:paraId="08C04233" w14:textId="77777777" w:rsidR="00F765F0" w:rsidRPr="00A9773C" w:rsidRDefault="00F765F0" w:rsidP="00F765F0">
                  <w:pPr>
                    <w:spacing w:after="0" w:line="240" w:lineRule="auto"/>
                    <w:jc w:val="right"/>
                    <w:rPr>
                      <w:rFonts w:ascii="Arial" w:eastAsia="Times New Roman" w:hAnsi="Arial" w:cs="Arial"/>
                      <w:b/>
                      <w:bCs/>
                      <w:sz w:val="20"/>
                      <w:szCs w:val="20"/>
                      <w:lang w:eastAsia="en-GB"/>
                    </w:rPr>
                  </w:pPr>
                  <w:r w:rsidRPr="00A9773C">
                    <w:rPr>
                      <w:rFonts w:ascii="Arial" w:eastAsia="Times New Roman" w:hAnsi="Arial" w:cs="Arial"/>
                      <w:b/>
                      <w:bCs/>
                      <w:sz w:val="20"/>
                      <w:szCs w:val="20"/>
                      <w:lang w:eastAsia="en-GB"/>
                    </w:rPr>
                    <w:t>38.8%</w:t>
                  </w:r>
                </w:p>
              </w:tc>
            </w:tr>
            <w:tr w:rsidR="00A9773C" w:rsidRPr="00A9773C" w14:paraId="32EDC6F7" w14:textId="77777777" w:rsidTr="00F765F0">
              <w:trPr>
                <w:trHeight w:val="285"/>
              </w:trPr>
              <w:tc>
                <w:tcPr>
                  <w:tcW w:w="4140" w:type="dxa"/>
                  <w:tcBorders>
                    <w:top w:val="nil"/>
                    <w:left w:val="nil"/>
                    <w:bottom w:val="nil"/>
                    <w:right w:val="nil"/>
                  </w:tcBorders>
                  <w:shd w:val="clear" w:color="auto" w:fill="auto"/>
                  <w:noWrap/>
                  <w:vAlign w:val="bottom"/>
                  <w:hideMark/>
                </w:tcPr>
                <w:p w14:paraId="059611E0" w14:textId="77777777" w:rsidR="00F765F0" w:rsidRPr="00A9773C" w:rsidRDefault="00F765F0" w:rsidP="00F765F0">
                  <w:pPr>
                    <w:spacing w:after="0" w:line="240" w:lineRule="auto"/>
                    <w:jc w:val="right"/>
                    <w:rPr>
                      <w:rFonts w:ascii="Arial" w:eastAsia="Times New Roman" w:hAnsi="Arial" w:cs="Arial"/>
                      <w:b/>
                      <w:bCs/>
                      <w:sz w:val="20"/>
                      <w:szCs w:val="20"/>
                      <w:lang w:eastAsia="en-GB"/>
                    </w:rPr>
                  </w:pPr>
                </w:p>
              </w:tc>
              <w:tc>
                <w:tcPr>
                  <w:tcW w:w="1020" w:type="dxa"/>
                  <w:tcBorders>
                    <w:top w:val="nil"/>
                    <w:left w:val="nil"/>
                    <w:bottom w:val="nil"/>
                    <w:right w:val="nil"/>
                  </w:tcBorders>
                  <w:shd w:val="clear" w:color="auto" w:fill="auto"/>
                  <w:noWrap/>
                  <w:vAlign w:val="bottom"/>
                  <w:hideMark/>
                </w:tcPr>
                <w:p w14:paraId="693860FD" w14:textId="77777777" w:rsidR="00F765F0" w:rsidRPr="00A9773C" w:rsidRDefault="00F765F0" w:rsidP="00F765F0">
                  <w:pPr>
                    <w:spacing w:after="0" w:line="240" w:lineRule="auto"/>
                    <w:jc w:val="right"/>
                    <w:rPr>
                      <w:rFonts w:ascii="Arial" w:eastAsia="Times New Roman" w:hAnsi="Arial" w:cs="Arial"/>
                      <w:b/>
                      <w:bCs/>
                      <w:sz w:val="20"/>
                      <w:szCs w:val="20"/>
                      <w:lang w:eastAsia="en-GB"/>
                    </w:rPr>
                  </w:pPr>
                  <w:r w:rsidRPr="00A9773C">
                    <w:rPr>
                      <w:rFonts w:ascii="Arial" w:eastAsia="Times New Roman" w:hAnsi="Arial" w:cs="Arial"/>
                      <w:b/>
                      <w:bCs/>
                      <w:sz w:val="20"/>
                      <w:szCs w:val="20"/>
                      <w:lang w:eastAsia="en-GB"/>
                    </w:rPr>
                    <w:t>100%</w:t>
                  </w:r>
                </w:p>
              </w:tc>
            </w:tr>
          </w:tbl>
          <w:p w14:paraId="7D0DFD5C" w14:textId="5EEB743B" w:rsidR="00F765F0" w:rsidRPr="00A9773C" w:rsidRDefault="00F765F0" w:rsidP="002009F9">
            <w:pPr>
              <w:spacing w:after="0" w:line="240" w:lineRule="auto"/>
              <w:rPr>
                <w:rFonts w:ascii="Arial" w:eastAsia="Times New Roman" w:hAnsi="Arial" w:cs="Arial"/>
                <w:bCs/>
                <w:sz w:val="20"/>
                <w:szCs w:val="20"/>
                <w:lang w:eastAsia="en-GB"/>
              </w:rPr>
            </w:pPr>
          </w:p>
          <w:p w14:paraId="034C62E3" w14:textId="367E3226" w:rsidR="002009F9" w:rsidRPr="00A9773C" w:rsidRDefault="00F765F0" w:rsidP="002009F9">
            <w:p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The characteristics of those people interviewed are embedded within section 2.</w:t>
            </w:r>
          </w:p>
          <w:p w14:paraId="28293ECE" w14:textId="515B35FC" w:rsidR="002009F9" w:rsidRPr="00A9773C" w:rsidRDefault="002009F9" w:rsidP="002009F9">
            <w:pPr>
              <w:spacing w:after="0" w:line="240" w:lineRule="auto"/>
              <w:rPr>
                <w:rFonts w:ascii="Arial" w:eastAsia="Times New Roman" w:hAnsi="Arial" w:cs="Arial"/>
                <w:bCs/>
                <w:sz w:val="20"/>
                <w:szCs w:val="20"/>
                <w:lang w:eastAsia="en-GB"/>
              </w:rPr>
            </w:pPr>
          </w:p>
          <w:p w14:paraId="1811338F" w14:textId="78364AB4" w:rsidR="002009F9" w:rsidRPr="00A9773C" w:rsidRDefault="002009F9" w:rsidP="002009F9">
            <w:p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 xml:space="preserve">Engagement with Council Tax and Housing (which account for 93% of kiosk payments) has commenced to target resident uptake of Direct Debit, online and telephone payments. </w:t>
            </w:r>
            <w:r w:rsidR="00677ACE" w:rsidRPr="00A9773C">
              <w:rPr>
                <w:rFonts w:ascii="Arial" w:eastAsia="Times New Roman" w:hAnsi="Arial" w:cs="Arial"/>
                <w:bCs/>
                <w:sz w:val="20"/>
                <w:szCs w:val="20"/>
                <w:lang w:eastAsia="en-GB"/>
              </w:rPr>
              <w:t xml:space="preserve">The </w:t>
            </w:r>
            <w:r w:rsidRPr="00A9773C">
              <w:rPr>
                <w:rFonts w:ascii="Arial" w:eastAsia="Times New Roman" w:hAnsi="Arial" w:cs="Arial"/>
                <w:bCs/>
                <w:sz w:val="20"/>
                <w:szCs w:val="20"/>
                <w:lang w:eastAsia="en-GB"/>
              </w:rPr>
              <w:t>Communications</w:t>
            </w:r>
            <w:r w:rsidR="00677ACE" w:rsidRPr="00A9773C">
              <w:rPr>
                <w:rFonts w:ascii="Arial" w:eastAsia="Times New Roman" w:hAnsi="Arial" w:cs="Arial"/>
                <w:bCs/>
                <w:sz w:val="20"/>
                <w:szCs w:val="20"/>
                <w:lang w:eastAsia="en-GB"/>
              </w:rPr>
              <w:t xml:space="preserve"> team</w:t>
            </w:r>
            <w:r w:rsidRPr="00A9773C">
              <w:rPr>
                <w:rFonts w:ascii="Arial" w:eastAsia="Times New Roman" w:hAnsi="Arial" w:cs="Arial"/>
                <w:bCs/>
                <w:sz w:val="20"/>
                <w:szCs w:val="20"/>
                <w:lang w:eastAsia="en-GB"/>
              </w:rPr>
              <w:t xml:space="preserve"> has begun to draw up a plan to ensure residents are engaged and alternative payment methods are promoted</w:t>
            </w:r>
          </w:p>
          <w:p w14:paraId="55DCE64F" w14:textId="167C358D" w:rsidR="00B22143" w:rsidRPr="00A9773C" w:rsidRDefault="00B22143" w:rsidP="002009F9">
            <w:pPr>
              <w:spacing w:after="0" w:line="240" w:lineRule="auto"/>
              <w:rPr>
                <w:rFonts w:ascii="Arial" w:eastAsia="Times New Roman" w:hAnsi="Arial" w:cs="Arial"/>
                <w:bCs/>
                <w:sz w:val="20"/>
                <w:szCs w:val="20"/>
                <w:lang w:eastAsia="en-GB"/>
              </w:rPr>
            </w:pPr>
          </w:p>
          <w:p w14:paraId="361F1553" w14:textId="3ECBF33F" w:rsidR="00B22143" w:rsidRPr="00A9773C" w:rsidRDefault="00B22143" w:rsidP="002009F9">
            <w:p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 xml:space="preserve">The table below highlights </w:t>
            </w:r>
            <w:r w:rsidR="00305C90" w:rsidRPr="00A9773C">
              <w:rPr>
                <w:rFonts w:ascii="Arial" w:eastAsia="Times New Roman" w:hAnsi="Arial" w:cs="Arial"/>
                <w:bCs/>
                <w:sz w:val="20"/>
                <w:szCs w:val="20"/>
                <w:lang w:eastAsia="en-GB"/>
              </w:rPr>
              <w:t>the early success in transitioning residents to alternative payment methods</w:t>
            </w:r>
          </w:p>
          <w:p w14:paraId="2E433BBE" w14:textId="77777777" w:rsidR="002009F9" w:rsidRPr="00A9773C" w:rsidRDefault="002009F9" w:rsidP="005658FC">
            <w:pPr>
              <w:spacing w:after="0" w:line="240" w:lineRule="auto"/>
              <w:rPr>
                <w:rFonts w:ascii="Arial" w:eastAsia="Times New Roman" w:hAnsi="Arial" w:cs="Arial"/>
                <w:bCs/>
                <w:sz w:val="20"/>
                <w:szCs w:val="20"/>
                <w:lang w:eastAsia="en-GB"/>
              </w:rPr>
            </w:pPr>
          </w:p>
          <w:p w14:paraId="79801A3D" w14:textId="38A2F55E" w:rsidR="005658FC" w:rsidRPr="00A9773C" w:rsidRDefault="005F10BB" w:rsidP="005658FC">
            <w:pPr>
              <w:spacing w:after="0" w:line="240" w:lineRule="auto"/>
              <w:rPr>
                <w:rFonts w:ascii="Arial" w:eastAsia="Times New Roman" w:hAnsi="Arial" w:cs="Arial"/>
                <w:bCs/>
                <w:sz w:val="20"/>
                <w:szCs w:val="20"/>
                <w:lang w:eastAsia="en-GB"/>
              </w:rPr>
            </w:pPr>
            <w:r w:rsidRPr="00A9773C">
              <w:rPr>
                <w:rFonts w:ascii="Arial" w:eastAsia="Times New Roman" w:hAnsi="Arial" w:cs="Arial"/>
                <w:bCs/>
                <w:noProof/>
                <w:sz w:val="20"/>
                <w:szCs w:val="20"/>
                <w:lang w:eastAsia="en-GB"/>
              </w:rPr>
              <w:drawing>
                <wp:inline distT="0" distB="0" distL="0" distR="0" wp14:anchorId="5EABE23A" wp14:editId="0B7A97DB">
                  <wp:extent cx="5446630" cy="88657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93873" cy="894260"/>
                          </a:xfrm>
                          <a:prstGeom prst="rect">
                            <a:avLst/>
                          </a:prstGeom>
                        </pic:spPr>
                      </pic:pic>
                    </a:graphicData>
                  </a:graphic>
                </wp:inline>
              </w:drawing>
            </w:r>
          </w:p>
          <w:p w14:paraId="052752D8" w14:textId="50A1D8F2" w:rsidR="005F10BB" w:rsidRPr="00A9773C" w:rsidRDefault="005F10BB" w:rsidP="005658FC">
            <w:pPr>
              <w:spacing w:after="0" w:line="240" w:lineRule="auto"/>
              <w:rPr>
                <w:rFonts w:ascii="Arial" w:eastAsia="Times New Roman" w:hAnsi="Arial" w:cs="Arial"/>
                <w:bCs/>
                <w:sz w:val="20"/>
                <w:szCs w:val="20"/>
                <w:lang w:eastAsia="en-GB"/>
              </w:rPr>
            </w:pPr>
          </w:p>
          <w:p w14:paraId="6C0CA9C2" w14:textId="3CD95C41" w:rsidR="005F10BB" w:rsidRPr="00A9773C" w:rsidRDefault="005F10BB" w:rsidP="005658FC">
            <w:pPr>
              <w:spacing w:after="0" w:line="240" w:lineRule="auto"/>
              <w:rPr>
                <w:rFonts w:ascii="Arial" w:eastAsia="Times New Roman" w:hAnsi="Arial" w:cs="Arial"/>
                <w:bCs/>
                <w:sz w:val="20"/>
                <w:szCs w:val="20"/>
                <w:lang w:eastAsia="en-GB"/>
              </w:rPr>
            </w:pPr>
          </w:p>
          <w:p w14:paraId="3C43B63E" w14:textId="700CDBEB" w:rsidR="00677ACE" w:rsidRPr="00A9773C" w:rsidRDefault="00677ACE" w:rsidP="00677ACE">
            <w:pPr>
              <w:pStyle w:val="ListParagraph"/>
              <w:numPr>
                <w:ilvl w:val="0"/>
                <w:numId w:val="12"/>
              </w:num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The reduction of cash payments as an option for outlying buildings and services</w:t>
            </w:r>
          </w:p>
          <w:p w14:paraId="5073A495" w14:textId="77777777" w:rsidR="00677ACE" w:rsidRPr="00A9773C" w:rsidRDefault="00677ACE" w:rsidP="00677ACE">
            <w:pPr>
              <w:pStyle w:val="ListParagraph"/>
              <w:spacing w:after="0" w:line="240" w:lineRule="auto"/>
              <w:ind w:left="1080"/>
              <w:rPr>
                <w:rFonts w:ascii="Arial" w:eastAsia="Times New Roman" w:hAnsi="Arial" w:cs="Arial"/>
                <w:bCs/>
                <w:sz w:val="20"/>
                <w:szCs w:val="20"/>
                <w:lang w:eastAsia="en-GB"/>
              </w:rPr>
            </w:pPr>
          </w:p>
          <w:p w14:paraId="6C52C647" w14:textId="77777777" w:rsidR="00305C90" w:rsidRPr="00A9773C" w:rsidRDefault="00305C90" w:rsidP="00305C90">
            <w:pPr>
              <w:pStyle w:val="ListParagraph"/>
              <w:spacing w:after="0" w:line="240" w:lineRule="auto"/>
              <w:ind w:left="0"/>
              <w:rPr>
                <w:rFonts w:ascii="Arial" w:eastAsia="Times New Roman" w:hAnsi="Arial" w:cs="Arial"/>
                <w:bCs/>
                <w:sz w:val="20"/>
                <w:szCs w:val="20"/>
                <w:lang w:eastAsia="en-GB"/>
              </w:rPr>
            </w:pPr>
            <w:r w:rsidRPr="00A9773C">
              <w:rPr>
                <w:rFonts w:ascii="Arial" w:eastAsia="Times New Roman" w:hAnsi="Arial" w:cs="Arial"/>
                <w:bCs/>
                <w:sz w:val="20"/>
                <w:szCs w:val="20"/>
                <w:lang w:eastAsia="en-GB"/>
              </w:rPr>
              <w:t>Harrow Arts Centre &amp; Harrow Museum – Cash will not be fully phased out so cash in transit will remain however card payments will be encouraged</w:t>
            </w:r>
          </w:p>
          <w:p w14:paraId="56B9A5BB" w14:textId="77777777" w:rsidR="00305C90" w:rsidRPr="00A9773C" w:rsidRDefault="00305C90" w:rsidP="00305C90">
            <w:pPr>
              <w:pStyle w:val="ListParagraph"/>
              <w:spacing w:after="0" w:line="240" w:lineRule="auto"/>
              <w:ind w:left="0"/>
              <w:rPr>
                <w:rFonts w:ascii="Arial" w:eastAsia="Times New Roman" w:hAnsi="Arial" w:cs="Arial"/>
                <w:bCs/>
                <w:sz w:val="20"/>
                <w:szCs w:val="20"/>
                <w:lang w:eastAsia="en-GB"/>
              </w:rPr>
            </w:pPr>
          </w:p>
          <w:p w14:paraId="6217C973" w14:textId="7B07C0C3" w:rsidR="00305C90" w:rsidRPr="00A9773C" w:rsidRDefault="00305C90" w:rsidP="00305C90">
            <w:pPr>
              <w:pStyle w:val="ListParagraph"/>
              <w:spacing w:after="0" w:line="240" w:lineRule="auto"/>
              <w:ind w:left="0"/>
              <w:rPr>
                <w:rFonts w:ascii="Arial" w:eastAsia="Times New Roman" w:hAnsi="Arial" w:cs="Arial"/>
                <w:bCs/>
                <w:sz w:val="20"/>
                <w:szCs w:val="20"/>
                <w:lang w:eastAsia="en-GB"/>
              </w:rPr>
            </w:pPr>
            <w:r w:rsidRPr="00A9773C">
              <w:rPr>
                <w:rFonts w:ascii="Arial" w:eastAsia="Times New Roman" w:hAnsi="Arial" w:cs="Arial"/>
                <w:bCs/>
                <w:sz w:val="20"/>
                <w:szCs w:val="20"/>
                <w:lang w:eastAsia="en-GB"/>
              </w:rPr>
              <w:t xml:space="preserve">Library Network – The libraries already have Biblioteca kiosks installed which take card payments. </w:t>
            </w:r>
            <w:r w:rsidR="003E37D1" w:rsidRPr="00A9773C">
              <w:rPr>
                <w:rFonts w:ascii="Arial" w:eastAsia="Times New Roman" w:hAnsi="Arial" w:cs="Arial"/>
                <w:bCs/>
                <w:sz w:val="20"/>
                <w:szCs w:val="20"/>
                <w:lang w:eastAsia="en-GB"/>
              </w:rPr>
              <w:t>Cash will not be fully phased out so cash in transit will remain however card payments will be encouraged</w:t>
            </w:r>
          </w:p>
          <w:p w14:paraId="1226E865" w14:textId="79AE35FE" w:rsidR="00305C90" w:rsidRPr="00A9773C" w:rsidRDefault="00305C90" w:rsidP="00305C90">
            <w:pPr>
              <w:pStyle w:val="ListParagraph"/>
              <w:spacing w:after="0" w:line="240" w:lineRule="auto"/>
              <w:ind w:left="0"/>
              <w:rPr>
                <w:rFonts w:ascii="Arial" w:eastAsia="Times New Roman" w:hAnsi="Arial" w:cs="Arial"/>
                <w:bCs/>
                <w:sz w:val="20"/>
                <w:szCs w:val="20"/>
                <w:lang w:eastAsia="en-GB"/>
              </w:rPr>
            </w:pPr>
          </w:p>
          <w:p w14:paraId="2288F647" w14:textId="77777777" w:rsidR="00ED5AE0" w:rsidRPr="00A9773C" w:rsidRDefault="00305C90" w:rsidP="00ED5AE0">
            <w:pPr>
              <w:pStyle w:val="ListParagraph"/>
              <w:spacing w:after="0" w:line="240" w:lineRule="auto"/>
              <w:ind w:left="0"/>
              <w:rPr>
                <w:rFonts w:ascii="Arial" w:eastAsia="Times New Roman" w:hAnsi="Arial" w:cs="Arial"/>
                <w:bCs/>
                <w:sz w:val="20"/>
                <w:szCs w:val="20"/>
                <w:lang w:eastAsia="en-GB"/>
              </w:rPr>
            </w:pPr>
            <w:r w:rsidRPr="00A9773C">
              <w:rPr>
                <w:rFonts w:ascii="Arial" w:eastAsia="Times New Roman" w:hAnsi="Arial" w:cs="Arial"/>
                <w:sz w:val="20"/>
                <w:szCs w:val="20"/>
                <w:lang w:eastAsia="en-GB"/>
              </w:rPr>
              <w:t xml:space="preserve">Registrars – The Registrary Office only takes cash payment when the chip and pin machines are not available or functioning.  </w:t>
            </w:r>
            <w:r w:rsidR="006B0F10" w:rsidRPr="00A9773C">
              <w:rPr>
                <w:rFonts w:ascii="Arial" w:eastAsia="Times New Roman" w:hAnsi="Arial" w:cs="Arial"/>
                <w:sz w:val="20"/>
                <w:szCs w:val="20"/>
                <w:lang w:eastAsia="en-GB"/>
              </w:rPr>
              <w:t xml:space="preserve">A robust internet connection will be in place for the handheld devices as part of the move </w:t>
            </w:r>
            <w:r w:rsidRPr="00A9773C">
              <w:rPr>
                <w:rFonts w:ascii="Arial" w:eastAsia="Times New Roman" w:hAnsi="Arial" w:cs="Arial"/>
                <w:sz w:val="20"/>
                <w:szCs w:val="20"/>
                <w:lang w:eastAsia="en-GB"/>
              </w:rPr>
              <w:t xml:space="preserve">to </w:t>
            </w:r>
            <w:commentRangeStart w:id="4"/>
            <w:commentRangeStart w:id="5"/>
            <w:r w:rsidRPr="00A9773C">
              <w:rPr>
                <w:rFonts w:ascii="Arial" w:eastAsia="Times New Roman" w:hAnsi="Arial" w:cs="Arial"/>
                <w:sz w:val="20"/>
                <w:szCs w:val="20"/>
                <w:lang w:eastAsia="en-GB"/>
              </w:rPr>
              <w:t>Greenhill</w:t>
            </w:r>
            <w:commentRangeEnd w:id="4"/>
            <w:r w:rsidR="001454EC">
              <w:rPr>
                <w:rStyle w:val="CommentReference"/>
              </w:rPr>
              <w:commentReference w:id="4"/>
            </w:r>
            <w:commentRangeEnd w:id="5"/>
            <w:r w:rsidR="00ED5AE0">
              <w:rPr>
                <w:rStyle w:val="CommentReference"/>
              </w:rPr>
              <w:commentReference w:id="5"/>
            </w:r>
            <w:r w:rsidRPr="00A9773C">
              <w:rPr>
                <w:rFonts w:ascii="Arial" w:eastAsia="Times New Roman" w:hAnsi="Arial" w:cs="Arial"/>
                <w:sz w:val="20"/>
                <w:szCs w:val="20"/>
                <w:lang w:eastAsia="en-GB"/>
              </w:rPr>
              <w:t xml:space="preserve"> </w:t>
            </w:r>
            <w:r w:rsidR="00ED5AE0" w:rsidRPr="00A9773C">
              <w:rPr>
                <w:rFonts w:ascii="Arial" w:eastAsia="Times New Roman" w:hAnsi="Arial" w:cs="Arial"/>
                <w:bCs/>
                <w:sz w:val="20"/>
                <w:szCs w:val="20"/>
                <w:lang w:eastAsia="en-GB"/>
              </w:rPr>
              <w:t>Cash will not be fully phased out so cash in transit will remain however card payments will be encouraged</w:t>
            </w:r>
          </w:p>
          <w:p w14:paraId="2B5A402B" w14:textId="7B5CD7A8" w:rsidR="00305C90" w:rsidRPr="00A9773C" w:rsidRDefault="00305C90" w:rsidP="17F08EE1">
            <w:pPr>
              <w:pStyle w:val="ListParagraph"/>
              <w:spacing w:after="0" w:line="240" w:lineRule="auto"/>
              <w:ind w:left="0"/>
              <w:rPr>
                <w:rFonts w:ascii="Arial" w:eastAsia="Times New Roman" w:hAnsi="Arial" w:cs="Arial"/>
                <w:sz w:val="20"/>
                <w:szCs w:val="20"/>
                <w:lang w:eastAsia="en-GB"/>
              </w:rPr>
            </w:pPr>
          </w:p>
          <w:p w14:paraId="725F697C" w14:textId="515EA15F" w:rsidR="00305C90" w:rsidRPr="00A9773C" w:rsidRDefault="00305C90" w:rsidP="00305C90">
            <w:pPr>
              <w:pStyle w:val="ListParagraph"/>
              <w:spacing w:after="0" w:line="240" w:lineRule="auto"/>
              <w:ind w:left="0"/>
              <w:rPr>
                <w:rFonts w:ascii="Arial" w:eastAsia="Times New Roman" w:hAnsi="Arial" w:cs="Arial"/>
                <w:bCs/>
                <w:sz w:val="20"/>
                <w:szCs w:val="20"/>
                <w:lang w:eastAsia="en-GB"/>
              </w:rPr>
            </w:pPr>
          </w:p>
          <w:p w14:paraId="557437D5" w14:textId="022E3D98" w:rsidR="00305C90" w:rsidRPr="00A9773C" w:rsidRDefault="00305C90" w:rsidP="00305C90">
            <w:pPr>
              <w:pStyle w:val="ListParagraph"/>
              <w:spacing w:after="0" w:line="240" w:lineRule="auto"/>
              <w:ind w:left="0"/>
              <w:rPr>
                <w:rFonts w:ascii="Arial" w:eastAsia="Times New Roman" w:hAnsi="Arial" w:cs="Arial"/>
                <w:bCs/>
                <w:sz w:val="20"/>
                <w:szCs w:val="20"/>
                <w:lang w:eastAsia="en-GB"/>
              </w:rPr>
            </w:pPr>
            <w:r w:rsidRPr="00A9773C">
              <w:rPr>
                <w:rFonts w:ascii="Arial" w:eastAsia="Times New Roman" w:hAnsi="Arial" w:cs="Arial"/>
                <w:bCs/>
                <w:sz w:val="20"/>
                <w:szCs w:val="20"/>
                <w:lang w:eastAsia="en-GB"/>
              </w:rPr>
              <w:t>CA Site</w:t>
            </w:r>
            <w:r w:rsidR="006B0F10" w:rsidRPr="00A9773C">
              <w:rPr>
                <w:rFonts w:ascii="Arial" w:eastAsia="Times New Roman" w:hAnsi="Arial" w:cs="Arial"/>
                <w:bCs/>
                <w:sz w:val="20"/>
                <w:szCs w:val="20"/>
                <w:lang w:eastAsia="en-GB"/>
              </w:rPr>
              <w:t xml:space="preserve"> – The CA site moved to chip &amp; pin machines during the pandemic and there are no plans to revert to cash payments</w:t>
            </w:r>
          </w:p>
          <w:p w14:paraId="19A42A35" w14:textId="2003E9D7" w:rsidR="00305C90" w:rsidRPr="00A9773C" w:rsidRDefault="00305C90" w:rsidP="00305C90">
            <w:pPr>
              <w:pStyle w:val="ListParagraph"/>
              <w:spacing w:after="0" w:line="240" w:lineRule="auto"/>
              <w:ind w:left="0"/>
              <w:rPr>
                <w:rFonts w:ascii="Arial" w:eastAsia="Times New Roman" w:hAnsi="Arial" w:cs="Arial"/>
                <w:bCs/>
                <w:sz w:val="20"/>
                <w:szCs w:val="20"/>
                <w:lang w:eastAsia="en-GB"/>
              </w:rPr>
            </w:pPr>
          </w:p>
          <w:p w14:paraId="7E224365" w14:textId="0380673E" w:rsidR="00677ACE" w:rsidRPr="00A9773C" w:rsidRDefault="00677ACE" w:rsidP="00677ACE">
            <w:pPr>
              <w:pStyle w:val="ListParagraph"/>
              <w:spacing w:after="0" w:line="240" w:lineRule="auto"/>
              <w:ind w:left="1080"/>
              <w:rPr>
                <w:rFonts w:ascii="Arial" w:eastAsia="Times New Roman" w:hAnsi="Arial" w:cs="Arial"/>
                <w:bCs/>
                <w:sz w:val="20"/>
                <w:szCs w:val="20"/>
                <w:lang w:eastAsia="en-GB"/>
              </w:rPr>
            </w:pPr>
          </w:p>
          <w:p w14:paraId="70055836" w14:textId="2AADBECB" w:rsidR="00677ACE" w:rsidRPr="00A9773C" w:rsidRDefault="00677ACE" w:rsidP="00677ACE">
            <w:pPr>
              <w:pStyle w:val="ListParagraph"/>
              <w:numPr>
                <w:ilvl w:val="0"/>
                <w:numId w:val="12"/>
              </w:num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The move to cashless parking</w:t>
            </w:r>
          </w:p>
          <w:p w14:paraId="0B637187" w14:textId="010706B0" w:rsidR="002009F9" w:rsidRPr="00A9773C" w:rsidRDefault="002009F9" w:rsidP="005658FC">
            <w:pPr>
              <w:spacing w:after="0" w:line="240" w:lineRule="auto"/>
              <w:rPr>
                <w:rFonts w:ascii="Arial" w:eastAsia="Times New Roman" w:hAnsi="Arial" w:cs="Arial"/>
                <w:bCs/>
                <w:sz w:val="20"/>
                <w:szCs w:val="20"/>
                <w:lang w:eastAsia="en-GB"/>
              </w:rPr>
            </w:pPr>
          </w:p>
          <w:p w14:paraId="2A2FBC06" w14:textId="77777777" w:rsidR="002009F9" w:rsidRPr="00A9773C" w:rsidRDefault="002009F9" w:rsidP="002009F9">
            <w:p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Currently the Council has 218 Pay and Display Machines</w:t>
            </w:r>
          </w:p>
          <w:p w14:paraId="044D08BA" w14:textId="77777777" w:rsidR="002009F9" w:rsidRPr="00A9773C" w:rsidRDefault="002009F9" w:rsidP="002009F9">
            <w:p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ab/>
              <w:t>- 31 in car parks</w:t>
            </w:r>
          </w:p>
          <w:p w14:paraId="1A54732E" w14:textId="77777777" w:rsidR="002009F9" w:rsidRPr="00A9773C" w:rsidRDefault="002009F9" w:rsidP="002009F9">
            <w:p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ab/>
              <w:t>- 187 on street</w:t>
            </w:r>
          </w:p>
          <w:p w14:paraId="301396C7" w14:textId="26282E4F" w:rsidR="002009F9" w:rsidRPr="00A9773C" w:rsidRDefault="002009F9" w:rsidP="002009F9">
            <w:pPr>
              <w:spacing w:after="0" w:line="240" w:lineRule="auto"/>
              <w:rPr>
                <w:rFonts w:ascii="Arial" w:eastAsia="Times New Roman" w:hAnsi="Arial" w:cs="Arial"/>
                <w:bCs/>
                <w:sz w:val="20"/>
                <w:szCs w:val="20"/>
                <w:lang w:eastAsia="en-GB"/>
              </w:rPr>
            </w:pPr>
          </w:p>
          <w:p w14:paraId="7A8C1D8A" w14:textId="364D4902" w:rsidR="002009F9" w:rsidRPr="00A9773C" w:rsidRDefault="002009F9" w:rsidP="17F08EE1">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eastAsia="en-GB"/>
              </w:rPr>
              <w:t>Remove all pay and display machines across the borough and replace with alternative payment options based on location as follows:</w:t>
            </w:r>
          </w:p>
          <w:p w14:paraId="6C5641BF" w14:textId="401B9B91" w:rsidR="002009F9" w:rsidRPr="00A9773C" w:rsidRDefault="002009F9" w:rsidP="17F08EE1">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val="en-US" w:eastAsia="en-GB"/>
              </w:rPr>
              <w:t xml:space="preserve">- </w:t>
            </w:r>
            <w:commentRangeStart w:id="6"/>
            <w:r w:rsidRPr="00A9773C">
              <w:rPr>
                <w:rFonts w:ascii="Arial" w:eastAsia="Times New Roman" w:hAnsi="Arial" w:cs="Arial"/>
                <w:sz w:val="20"/>
                <w:szCs w:val="20"/>
                <w:lang w:val="en-US" w:eastAsia="en-GB"/>
              </w:rPr>
              <w:t xml:space="preserve">PaybyPhone and PayPoint (&amp; Shops within </w:t>
            </w:r>
            <w:r w:rsidR="00CD59EE">
              <w:rPr>
                <w:rFonts w:ascii="Arial" w:eastAsia="Times New Roman" w:hAnsi="Arial" w:cs="Arial"/>
                <w:sz w:val="20"/>
                <w:szCs w:val="20"/>
                <w:lang w:val="en-US" w:eastAsia="en-GB"/>
              </w:rPr>
              <w:t>5</w:t>
            </w:r>
            <w:r w:rsidR="00CD59EE" w:rsidRPr="00A9773C">
              <w:rPr>
                <w:rFonts w:ascii="Arial" w:eastAsia="Times New Roman" w:hAnsi="Arial" w:cs="Arial"/>
                <w:sz w:val="20"/>
                <w:szCs w:val="20"/>
                <w:lang w:val="en-US" w:eastAsia="en-GB"/>
              </w:rPr>
              <w:t xml:space="preserve"> </w:t>
            </w:r>
            <w:r w:rsidRPr="00A9773C">
              <w:rPr>
                <w:rFonts w:ascii="Arial" w:eastAsia="Times New Roman" w:hAnsi="Arial" w:cs="Arial"/>
                <w:sz w:val="20"/>
                <w:szCs w:val="20"/>
                <w:lang w:val="en-US" w:eastAsia="en-GB"/>
              </w:rPr>
              <w:t xml:space="preserve">minutes' walk) </w:t>
            </w:r>
          </w:p>
          <w:p w14:paraId="44253E16" w14:textId="1418568A" w:rsidR="002009F9" w:rsidRPr="00A9773C" w:rsidRDefault="002009F9" w:rsidP="17F08EE1">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val="en-US" w:eastAsia="en-GB"/>
              </w:rPr>
              <w:t xml:space="preserve">- </w:t>
            </w:r>
          </w:p>
          <w:p w14:paraId="63CBBC04" w14:textId="39F546DC" w:rsidR="002009F9" w:rsidRPr="00A9773C" w:rsidRDefault="002009F9" w:rsidP="17F08EE1">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val="en-US" w:eastAsia="en-GB"/>
              </w:rPr>
              <w:t xml:space="preserve">- </w:t>
            </w:r>
            <w:r w:rsidR="008D2FA4">
              <w:rPr>
                <w:rFonts w:ascii="Arial" w:eastAsia="Times New Roman" w:hAnsi="Arial" w:cs="Arial"/>
                <w:sz w:val="20"/>
                <w:szCs w:val="20"/>
                <w:lang w:val="en-US" w:eastAsia="en-GB"/>
              </w:rPr>
              <w:t>P</w:t>
            </w:r>
            <w:r w:rsidR="00901EF9">
              <w:rPr>
                <w:rFonts w:ascii="Arial" w:eastAsia="Times New Roman" w:hAnsi="Arial" w:cs="Arial"/>
                <w:sz w:val="20"/>
                <w:szCs w:val="20"/>
                <w:lang w:val="en-US" w:eastAsia="en-GB"/>
              </w:rPr>
              <w:t>aybyphone and payment machine</w:t>
            </w:r>
            <w:r w:rsidR="00305189">
              <w:rPr>
                <w:rFonts w:ascii="Arial" w:eastAsia="Times New Roman" w:hAnsi="Arial" w:cs="Arial"/>
                <w:sz w:val="20"/>
                <w:szCs w:val="20"/>
                <w:lang w:val="en-US" w:eastAsia="en-GB"/>
              </w:rPr>
              <w:t>(</w:t>
            </w:r>
            <w:r w:rsidR="00901EF9">
              <w:rPr>
                <w:rFonts w:ascii="Arial" w:eastAsia="Times New Roman" w:hAnsi="Arial" w:cs="Arial"/>
                <w:sz w:val="20"/>
                <w:szCs w:val="20"/>
                <w:lang w:val="en-US" w:eastAsia="en-GB"/>
              </w:rPr>
              <w:t xml:space="preserve"> in areas where there is no paypoint facility </w:t>
            </w:r>
            <w:r w:rsidR="00305189">
              <w:rPr>
                <w:rFonts w:ascii="Arial" w:eastAsia="Times New Roman" w:hAnsi="Arial" w:cs="Arial"/>
                <w:sz w:val="20"/>
                <w:szCs w:val="20"/>
                <w:lang w:val="en-US" w:eastAsia="en-GB"/>
              </w:rPr>
              <w:t>within 5 minutes walk)</w:t>
            </w:r>
          </w:p>
          <w:p w14:paraId="19F8C01E" w14:textId="2E8AE0F7" w:rsidR="002009F9" w:rsidRPr="00A9773C" w:rsidRDefault="002009F9" w:rsidP="002009F9">
            <w:pPr>
              <w:spacing w:after="0" w:line="240" w:lineRule="auto"/>
              <w:rPr>
                <w:rFonts w:ascii="Arial" w:eastAsia="Times New Roman" w:hAnsi="Arial" w:cs="Arial"/>
                <w:bCs/>
                <w:sz w:val="20"/>
                <w:szCs w:val="20"/>
                <w:lang w:val="en-US" w:eastAsia="en-GB"/>
              </w:rPr>
            </w:pPr>
            <w:r w:rsidRPr="00A9773C">
              <w:rPr>
                <w:rFonts w:ascii="Arial" w:eastAsia="Times New Roman" w:hAnsi="Arial" w:cs="Arial"/>
                <w:bCs/>
                <w:sz w:val="20"/>
                <w:szCs w:val="20"/>
                <w:lang w:val="en-US" w:eastAsia="en-GB"/>
              </w:rPr>
              <w:t>- Max Stay Only (Revenue does not cover operating costs)</w:t>
            </w:r>
            <w:commentRangeEnd w:id="6"/>
            <w:r w:rsidR="002703C6" w:rsidRPr="00A9773C">
              <w:rPr>
                <w:rStyle w:val="CommentReference"/>
              </w:rPr>
              <w:commentReference w:id="6"/>
            </w:r>
          </w:p>
          <w:p w14:paraId="24A90685" w14:textId="77777777" w:rsidR="002009F9" w:rsidRPr="00A9773C" w:rsidRDefault="002009F9" w:rsidP="002009F9">
            <w:pPr>
              <w:spacing w:after="0" w:line="240" w:lineRule="auto"/>
              <w:rPr>
                <w:rFonts w:ascii="Arial" w:eastAsia="Times New Roman" w:hAnsi="Arial" w:cs="Arial"/>
                <w:bCs/>
                <w:sz w:val="20"/>
                <w:szCs w:val="20"/>
                <w:lang w:val="en-US" w:eastAsia="en-GB"/>
              </w:rPr>
            </w:pPr>
          </w:p>
          <w:p w14:paraId="05983BB9" w14:textId="78A07239" w:rsidR="002009F9" w:rsidRPr="00A9773C" w:rsidRDefault="002009F9" w:rsidP="005658FC">
            <w:p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val="en-US" w:eastAsia="en-GB"/>
              </w:rPr>
              <w:t xml:space="preserve">This will ensure the option of cash payment </w:t>
            </w:r>
            <w:bookmarkStart w:id="7" w:name="_Int_AseOnvLJ"/>
            <w:r w:rsidRPr="00A9773C">
              <w:rPr>
                <w:rFonts w:ascii="Arial" w:eastAsia="Times New Roman" w:hAnsi="Arial" w:cs="Arial"/>
                <w:sz w:val="20"/>
                <w:szCs w:val="20"/>
                <w:lang w:val="en-US" w:eastAsia="en-GB"/>
              </w:rPr>
              <w:t>remains</w:t>
            </w:r>
            <w:bookmarkEnd w:id="7"/>
            <w:r w:rsidRPr="00A9773C">
              <w:rPr>
                <w:rFonts w:ascii="Arial" w:eastAsia="Times New Roman" w:hAnsi="Arial" w:cs="Arial"/>
                <w:sz w:val="20"/>
                <w:szCs w:val="20"/>
                <w:lang w:val="en-US" w:eastAsia="en-GB"/>
              </w:rPr>
              <w:t xml:space="preserve"> at </w:t>
            </w:r>
            <w:bookmarkStart w:id="8" w:name="_Int_1PEey6rt"/>
            <w:r w:rsidRPr="00A9773C">
              <w:rPr>
                <w:rFonts w:ascii="Arial" w:eastAsia="Times New Roman" w:hAnsi="Arial" w:cs="Arial"/>
                <w:sz w:val="20"/>
                <w:szCs w:val="20"/>
                <w:lang w:val="en-US" w:eastAsia="en-GB"/>
              </w:rPr>
              <w:t>the majority of</w:t>
            </w:r>
            <w:bookmarkEnd w:id="8"/>
            <w:r w:rsidRPr="00A9773C">
              <w:rPr>
                <w:rFonts w:ascii="Arial" w:eastAsia="Times New Roman" w:hAnsi="Arial" w:cs="Arial"/>
                <w:sz w:val="20"/>
                <w:szCs w:val="20"/>
                <w:lang w:val="en-US" w:eastAsia="en-GB"/>
              </w:rPr>
              <w:t xml:space="preserve"> key locations.</w:t>
            </w:r>
          </w:p>
          <w:p w14:paraId="4991C759" w14:textId="4FF4CBE9" w:rsidR="002009F9" w:rsidRPr="00A9773C" w:rsidRDefault="002009F9" w:rsidP="17F08EE1">
            <w:pPr>
              <w:numPr>
                <w:ilvl w:val="0"/>
                <w:numId w:val="10"/>
              </w:num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val="en-US" w:eastAsia="en-GB"/>
              </w:rPr>
              <w:t>Currently 65% of parking payments are already made using PaybyPhone who provide the cashless parking service in the borough. This is mainly because the current free 1-hour parking is only available via the pay and display machines which still encourages the use of cash for parking sessions</w:t>
            </w:r>
            <w:bookmarkStart w:id="9" w:name="_Int_hIfFkqDV"/>
            <w:r w:rsidRPr="00A9773C">
              <w:rPr>
                <w:rFonts w:ascii="Arial" w:eastAsia="Times New Roman" w:hAnsi="Arial" w:cs="Arial"/>
                <w:sz w:val="20"/>
                <w:szCs w:val="20"/>
                <w:lang w:val="en-US" w:eastAsia="en-GB"/>
              </w:rPr>
              <w:t xml:space="preserve">. </w:t>
            </w:r>
            <w:bookmarkEnd w:id="9"/>
          </w:p>
          <w:p w14:paraId="06A5FD1C" w14:textId="7E2BD23D" w:rsidR="002009F9" w:rsidRPr="00A9773C" w:rsidRDefault="17F08EE1" w:rsidP="17F08EE1">
            <w:pPr>
              <w:numPr>
                <w:ilvl w:val="0"/>
                <w:numId w:val="10"/>
              </w:numPr>
              <w:spacing w:after="0" w:line="240" w:lineRule="auto"/>
              <w:rPr>
                <w:sz w:val="20"/>
                <w:szCs w:val="20"/>
                <w:lang w:eastAsia="en-GB"/>
              </w:rPr>
            </w:pPr>
            <w:r w:rsidRPr="00A9773C">
              <w:rPr>
                <w:rFonts w:ascii="Arial" w:eastAsia="Times New Roman" w:hAnsi="Arial" w:cs="Arial"/>
                <w:sz w:val="20"/>
                <w:szCs w:val="20"/>
                <w:lang w:val="en-US" w:eastAsia="en-GB"/>
              </w:rPr>
              <w:t xml:space="preserve">The intention is that the current free 1-hour parking session will be moved to PaybyPhone </w:t>
            </w:r>
            <w:r w:rsidR="002703C6" w:rsidRPr="00A9773C">
              <w:rPr>
                <w:rFonts w:ascii="Arial" w:eastAsia="Times New Roman" w:hAnsi="Arial" w:cs="Arial"/>
                <w:sz w:val="20"/>
                <w:szCs w:val="20"/>
                <w:lang w:val="en-US" w:eastAsia="en-GB"/>
              </w:rPr>
              <w:t xml:space="preserve">and </w:t>
            </w:r>
            <w:r w:rsidRPr="00A9773C">
              <w:rPr>
                <w:rFonts w:ascii="Arial" w:eastAsia="Times New Roman" w:hAnsi="Arial" w:cs="Arial"/>
                <w:sz w:val="20"/>
                <w:szCs w:val="20"/>
                <w:lang w:val="en-US" w:eastAsia="en-GB"/>
              </w:rPr>
              <w:t xml:space="preserve">PayPoint except in locations where </w:t>
            </w:r>
            <w:r w:rsidR="007E189A">
              <w:rPr>
                <w:rFonts w:ascii="Arial" w:eastAsia="Times New Roman" w:hAnsi="Arial" w:cs="Arial"/>
                <w:sz w:val="20"/>
                <w:szCs w:val="20"/>
                <w:lang w:val="en-US" w:eastAsia="en-GB"/>
              </w:rPr>
              <w:t xml:space="preserve"> there will be implemented </w:t>
            </w:r>
            <w:r w:rsidRPr="00A9773C">
              <w:rPr>
                <w:rFonts w:ascii="Arial" w:eastAsia="Times New Roman" w:hAnsi="Arial" w:cs="Arial"/>
                <w:sz w:val="20"/>
                <w:szCs w:val="20"/>
                <w:lang w:val="en-US" w:eastAsia="en-GB"/>
              </w:rPr>
              <w:t xml:space="preserve">a maximum stay free parking period </w:t>
            </w:r>
          </w:p>
          <w:p w14:paraId="5CCAF3B3" w14:textId="045636C1" w:rsidR="002009F9" w:rsidRPr="00A9773C" w:rsidRDefault="002009F9" w:rsidP="17F08EE1">
            <w:pPr>
              <w:numPr>
                <w:ilvl w:val="0"/>
                <w:numId w:val="10"/>
              </w:num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val="en-US" w:eastAsia="en-GB"/>
              </w:rPr>
              <w:t xml:space="preserve">The Parking team have already commenced a review of all pay and display machine locations to draft list of recommendations based on the option proposals above. </w:t>
            </w:r>
          </w:p>
          <w:p w14:paraId="2CDAADBE" w14:textId="3874C8AA" w:rsidR="002009F9" w:rsidRPr="00A9773C" w:rsidRDefault="002009F9" w:rsidP="17F08EE1">
            <w:pPr>
              <w:numPr>
                <w:ilvl w:val="0"/>
                <w:numId w:val="10"/>
              </w:numPr>
              <w:spacing w:after="0" w:line="240" w:lineRule="auto"/>
              <w:rPr>
                <w:rFonts w:ascii="Arial" w:eastAsia="Arial" w:hAnsi="Arial" w:cs="Arial"/>
                <w:sz w:val="20"/>
                <w:szCs w:val="20"/>
                <w:lang w:val="en-US" w:eastAsia="en-GB"/>
              </w:rPr>
            </w:pPr>
            <w:bookmarkStart w:id="10" w:name="_Int_qnQKvAGG"/>
            <w:r w:rsidRPr="00A9773C">
              <w:rPr>
                <w:rFonts w:ascii="Arial" w:eastAsia="Times New Roman" w:hAnsi="Arial" w:cs="Arial"/>
                <w:sz w:val="20"/>
                <w:szCs w:val="20"/>
                <w:lang w:val="en-US" w:eastAsia="en-GB"/>
              </w:rPr>
              <w:t>A number of</w:t>
            </w:r>
            <w:bookmarkEnd w:id="10"/>
            <w:r w:rsidRPr="00A9773C">
              <w:rPr>
                <w:rFonts w:ascii="Arial" w:eastAsia="Times New Roman" w:hAnsi="Arial" w:cs="Arial"/>
                <w:sz w:val="20"/>
                <w:szCs w:val="20"/>
                <w:lang w:val="en-US" w:eastAsia="en-GB"/>
              </w:rPr>
              <w:t xml:space="preserve"> existing PayPoint providers </w:t>
            </w:r>
            <w:r w:rsidR="000B2263">
              <w:rPr>
                <w:rFonts w:ascii="Arial" w:eastAsia="Times New Roman" w:hAnsi="Arial" w:cs="Arial"/>
                <w:sz w:val="20"/>
                <w:szCs w:val="20"/>
                <w:lang w:val="en-US" w:eastAsia="en-GB"/>
              </w:rPr>
              <w:t xml:space="preserve"> for example  shops </w:t>
            </w:r>
            <w:r w:rsidRPr="00A9773C">
              <w:rPr>
                <w:rFonts w:ascii="Arial" w:eastAsia="Times New Roman" w:hAnsi="Arial" w:cs="Arial"/>
                <w:sz w:val="20"/>
                <w:szCs w:val="20"/>
                <w:lang w:val="en-US" w:eastAsia="en-GB"/>
              </w:rPr>
              <w:t>in the vicinity of pay and display machines have been provided by PaybyPhone and these will be instructed and trained on how to process parking sessions for free and paid periods.</w:t>
            </w:r>
          </w:p>
          <w:p w14:paraId="02E1DEAD" w14:textId="4455822D" w:rsidR="002009F9" w:rsidRPr="00A9773C" w:rsidRDefault="17F08EE1" w:rsidP="17F08EE1">
            <w:pPr>
              <w:numPr>
                <w:ilvl w:val="0"/>
                <w:numId w:val="10"/>
              </w:numPr>
              <w:spacing w:after="0" w:line="240" w:lineRule="auto"/>
              <w:rPr>
                <w:sz w:val="20"/>
                <w:szCs w:val="20"/>
                <w:lang w:val="en-US" w:eastAsia="en-GB"/>
              </w:rPr>
            </w:pPr>
            <w:r w:rsidRPr="00A9773C">
              <w:rPr>
                <w:rFonts w:ascii="Arial" w:eastAsia="Times New Roman" w:hAnsi="Arial" w:cs="Arial"/>
                <w:sz w:val="20"/>
                <w:szCs w:val="20"/>
                <w:lang w:val="en-US" w:eastAsia="en-GB"/>
              </w:rPr>
              <w:t>Locations where potential PayPoint providers have been identified in the vicinity of pay and display machines will be passed to PaybyPhone to arrange for them to liaise with PayPoint to have these locations set up as providers.</w:t>
            </w:r>
          </w:p>
          <w:p w14:paraId="05FB3199" w14:textId="613ABF5A" w:rsidR="002009F9" w:rsidRPr="00A9773C" w:rsidRDefault="17F08EE1" w:rsidP="002703C6">
            <w:pPr>
              <w:numPr>
                <w:ilvl w:val="0"/>
                <w:numId w:val="10"/>
              </w:numPr>
              <w:spacing w:after="0" w:line="240" w:lineRule="auto"/>
              <w:rPr>
                <w:rFonts w:ascii="Arial" w:eastAsia="Arial" w:hAnsi="Arial" w:cs="Arial"/>
                <w:sz w:val="20"/>
                <w:szCs w:val="20"/>
                <w:lang w:eastAsia="en-GB"/>
              </w:rPr>
            </w:pPr>
            <w:r w:rsidRPr="00A9773C">
              <w:rPr>
                <w:rFonts w:ascii="Arial" w:eastAsia="Times New Roman" w:hAnsi="Arial" w:cs="Arial"/>
                <w:sz w:val="20"/>
                <w:szCs w:val="20"/>
                <w:lang w:val="en-US" w:eastAsia="en-GB"/>
              </w:rPr>
              <w:t>In some locations where the</w:t>
            </w:r>
            <w:r w:rsidR="00C33473">
              <w:rPr>
                <w:rFonts w:ascii="Arial" w:eastAsia="Times New Roman" w:hAnsi="Arial" w:cs="Arial"/>
                <w:sz w:val="20"/>
                <w:szCs w:val="20"/>
                <w:lang w:val="en-US" w:eastAsia="en-GB"/>
              </w:rPr>
              <w:t>re</w:t>
            </w:r>
            <w:r w:rsidRPr="00A9773C">
              <w:rPr>
                <w:rFonts w:ascii="Arial" w:eastAsia="Times New Roman" w:hAnsi="Arial" w:cs="Arial"/>
                <w:sz w:val="20"/>
                <w:szCs w:val="20"/>
                <w:lang w:val="en-US" w:eastAsia="en-GB"/>
              </w:rPr>
              <w:t xml:space="preserve"> is a reasonable level of revenue generated but there are no suitable locations which could provide a PayPoint service will be amended to provide 1-hour free parking </w:t>
            </w:r>
            <w:r w:rsidR="002703C6" w:rsidRPr="00A9773C">
              <w:rPr>
                <w:rFonts w:ascii="Arial" w:eastAsia="Times New Roman" w:hAnsi="Arial" w:cs="Arial"/>
                <w:sz w:val="20"/>
                <w:szCs w:val="20"/>
                <w:lang w:val="en-US" w:eastAsia="en-GB"/>
              </w:rPr>
              <w:t>only</w:t>
            </w:r>
            <w:r w:rsidR="00EB378C">
              <w:rPr>
                <w:rFonts w:ascii="Arial" w:eastAsia="Times New Roman" w:hAnsi="Arial" w:cs="Arial"/>
                <w:sz w:val="20"/>
                <w:szCs w:val="20"/>
                <w:lang w:val="en-US" w:eastAsia="en-GB"/>
              </w:rPr>
              <w:t xml:space="preserve"> </w:t>
            </w:r>
            <w:r w:rsidR="00B437D5">
              <w:rPr>
                <w:rFonts w:ascii="Arial" w:eastAsia="Times New Roman" w:hAnsi="Arial" w:cs="Arial"/>
                <w:sz w:val="20"/>
                <w:szCs w:val="20"/>
                <w:lang w:val="en-US" w:eastAsia="en-GB"/>
              </w:rPr>
              <w:t>using PaybyPhone with a pay and display machine in the vicinity</w:t>
            </w:r>
            <w:r w:rsidRPr="00A9773C">
              <w:rPr>
                <w:rFonts w:ascii="Arial" w:eastAsia="Times New Roman" w:hAnsi="Arial" w:cs="Arial"/>
                <w:sz w:val="20"/>
                <w:szCs w:val="20"/>
                <w:lang w:val="en-US" w:eastAsia="en-GB"/>
              </w:rPr>
              <w:t xml:space="preserve">. However, </w:t>
            </w:r>
            <w:r w:rsidR="00B437D5">
              <w:rPr>
                <w:rFonts w:ascii="Arial" w:eastAsia="Times New Roman" w:hAnsi="Arial" w:cs="Arial"/>
                <w:sz w:val="20"/>
                <w:szCs w:val="20"/>
                <w:lang w:val="en-US" w:eastAsia="en-GB"/>
              </w:rPr>
              <w:t>It should be noted that at these locations the 1 hour free session would not be available from the machine</w:t>
            </w:r>
            <w:r w:rsidR="00C130E6">
              <w:rPr>
                <w:rFonts w:ascii="Arial" w:eastAsia="Times New Roman" w:hAnsi="Arial" w:cs="Arial"/>
                <w:sz w:val="20"/>
                <w:szCs w:val="20"/>
                <w:lang w:val="en-US" w:eastAsia="en-GB"/>
              </w:rPr>
              <w:t>. This is a reverse of the current arrangements where the 1 hour is only available at the machine but not using</w:t>
            </w:r>
            <w:r w:rsidR="008758B7">
              <w:rPr>
                <w:rFonts w:ascii="Arial" w:eastAsia="Times New Roman" w:hAnsi="Arial" w:cs="Arial"/>
                <w:sz w:val="20"/>
                <w:szCs w:val="20"/>
                <w:lang w:val="en-US" w:eastAsia="en-GB"/>
              </w:rPr>
              <w:t xml:space="preserve"> PaybyPhone.</w:t>
            </w:r>
            <w:r w:rsidR="00C130E6">
              <w:rPr>
                <w:rFonts w:ascii="Arial" w:eastAsia="Times New Roman" w:hAnsi="Arial" w:cs="Arial"/>
                <w:sz w:val="20"/>
                <w:szCs w:val="20"/>
                <w:lang w:val="en-US" w:eastAsia="en-GB"/>
              </w:rPr>
              <w:t xml:space="preserve"> </w:t>
            </w:r>
          </w:p>
          <w:p w14:paraId="789970C1" w14:textId="17C6DE56" w:rsidR="002009F9" w:rsidRPr="00A9773C" w:rsidRDefault="002009F9" w:rsidP="17F08EE1">
            <w:pPr>
              <w:numPr>
                <w:ilvl w:val="0"/>
                <w:numId w:val="10"/>
              </w:numPr>
              <w:spacing w:after="0" w:line="240" w:lineRule="auto"/>
              <w:rPr>
                <w:sz w:val="20"/>
                <w:szCs w:val="20"/>
                <w:lang w:eastAsia="en-GB"/>
              </w:rPr>
            </w:pPr>
            <w:r w:rsidRPr="00A9773C">
              <w:rPr>
                <w:rFonts w:ascii="Arial" w:eastAsia="Times New Roman" w:hAnsi="Arial" w:cs="Arial"/>
                <w:sz w:val="20"/>
                <w:szCs w:val="20"/>
                <w:lang w:val="en-US" w:eastAsia="en-GB"/>
              </w:rPr>
              <w:t xml:space="preserve">A visit to another London Borough that is cashlite </w:t>
            </w:r>
            <w:r w:rsidR="002703C6" w:rsidRPr="00A9773C">
              <w:rPr>
                <w:rFonts w:ascii="Arial" w:eastAsia="Times New Roman" w:hAnsi="Arial" w:cs="Arial"/>
                <w:sz w:val="20"/>
                <w:szCs w:val="20"/>
                <w:lang w:val="en-US" w:eastAsia="en-GB"/>
              </w:rPr>
              <w:t xml:space="preserve">has been </w:t>
            </w:r>
            <w:commentRangeStart w:id="11"/>
            <w:r w:rsidR="008758B7">
              <w:rPr>
                <w:rFonts w:ascii="Arial" w:eastAsia="Times New Roman" w:hAnsi="Arial" w:cs="Arial"/>
                <w:sz w:val="20"/>
                <w:szCs w:val="20"/>
                <w:lang w:val="en-US" w:eastAsia="en-GB"/>
              </w:rPr>
              <w:t>undertaken</w:t>
            </w:r>
            <w:commentRangeEnd w:id="11"/>
            <w:r w:rsidR="0088473D">
              <w:rPr>
                <w:rStyle w:val="CommentReference"/>
              </w:rPr>
              <w:commentReference w:id="11"/>
            </w:r>
            <w:r w:rsidR="008758B7" w:rsidRPr="00A9773C">
              <w:rPr>
                <w:rFonts w:ascii="Arial" w:eastAsia="Times New Roman" w:hAnsi="Arial" w:cs="Arial"/>
                <w:sz w:val="20"/>
                <w:szCs w:val="20"/>
                <w:lang w:val="en-US" w:eastAsia="en-GB"/>
              </w:rPr>
              <w:t xml:space="preserve">  </w:t>
            </w:r>
          </w:p>
          <w:p w14:paraId="37DE3FB2" w14:textId="77777777" w:rsidR="002009F9" w:rsidRPr="00A9773C" w:rsidRDefault="002009F9" w:rsidP="17F08EE1">
            <w:pPr>
              <w:numPr>
                <w:ilvl w:val="0"/>
                <w:numId w:val="10"/>
              </w:num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val="en-US" w:eastAsia="en-GB"/>
              </w:rPr>
              <w:t>Paypoint providers to take cash payments have been located in conjunction with PaybyPhone</w:t>
            </w:r>
          </w:p>
          <w:p w14:paraId="643E5725" w14:textId="52E7436E" w:rsidR="002009F9" w:rsidRPr="00A9773C" w:rsidRDefault="002009F9" w:rsidP="17F08EE1">
            <w:pPr>
              <w:numPr>
                <w:ilvl w:val="0"/>
                <w:numId w:val="10"/>
              </w:numPr>
              <w:spacing w:after="0" w:line="240" w:lineRule="auto"/>
              <w:rPr>
                <w:rFonts w:ascii="Arial" w:eastAsia="Times New Roman" w:hAnsi="Arial" w:cs="Arial"/>
                <w:sz w:val="20"/>
                <w:szCs w:val="20"/>
                <w:lang w:eastAsia="en-GB"/>
              </w:rPr>
            </w:pPr>
            <w:r w:rsidRPr="00A9773C">
              <w:rPr>
                <w:rFonts w:ascii="Arial" w:eastAsia="Times New Roman" w:hAnsi="Arial" w:cs="Arial"/>
                <w:sz w:val="20"/>
                <w:szCs w:val="20"/>
                <w:lang w:val="en-US" w:eastAsia="en-GB"/>
              </w:rPr>
              <w:t>Initial engagement with Comm</w:t>
            </w:r>
            <w:r w:rsidR="00437EB2">
              <w:rPr>
                <w:rFonts w:ascii="Arial" w:eastAsia="Times New Roman" w:hAnsi="Arial" w:cs="Arial"/>
                <w:sz w:val="20"/>
                <w:szCs w:val="20"/>
                <w:lang w:val="en-US" w:eastAsia="en-GB"/>
              </w:rPr>
              <w:t xml:space="preserve">uninications </w:t>
            </w:r>
            <w:r w:rsidRPr="00A9773C">
              <w:rPr>
                <w:rFonts w:ascii="Arial" w:eastAsia="Times New Roman" w:hAnsi="Arial" w:cs="Arial"/>
                <w:sz w:val="20"/>
                <w:szCs w:val="20"/>
                <w:lang w:val="en-US" w:eastAsia="en-GB"/>
              </w:rPr>
              <w:t xml:space="preserve"> team has begun to ensure when the project is rolled out residents are</w:t>
            </w:r>
            <w:r w:rsidR="00437EB2">
              <w:rPr>
                <w:rFonts w:ascii="Arial" w:eastAsia="Times New Roman" w:hAnsi="Arial" w:cs="Arial"/>
                <w:sz w:val="20"/>
                <w:szCs w:val="20"/>
                <w:lang w:val="en-US" w:eastAsia="en-GB"/>
              </w:rPr>
              <w:t xml:space="preserve"> informed </w:t>
            </w:r>
            <w:r w:rsidRPr="00A9773C">
              <w:rPr>
                <w:rFonts w:ascii="Arial" w:eastAsia="Times New Roman" w:hAnsi="Arial" w:cs="Arial"/>
                <w:sz w:val="20"/>
                <w:szCs w:val="20"/>
                <w:lang w:val="en-US" w:eastAsia="en-GB"/>
              </w:rPr>
              <w:t xml:space="preserve"> understand the changes and the options for making </w:t>
            </w:r>
            <w:commentRangeStart w:id="12"/>
            <w:r w:rsidRPr="00A9773C">
              <w:rPr>
                <w:rFonts w:ascii="Arial" w:eastAsia="Times New Roman" w:hAnsi="Arial" w:cs="Arial"/>
                <w:sz w:val="20"/>
                <w:szCs w:val="20"/>
                <w:lang w:val="en-US" w:eastAsia="en-GB"/>
              </w:rPr>
              <w:t>payments</w:t>
            </w:r>
            <w:commentRangeEnd w:id="12"/>
            <w:r w:rsidR="005D3EB9">
              <w:rPr>
                <w:rStyle w:val="CommentReference"/>
              </w:rPr>
              <w:commentReference w:id="12"/>
            </w:r>
          </w:p>
          <w:p w14:paraId="5CCD11C0" w14:textId="1893EDE5" w:rsidR="002009F9" w:rsidRPr="00A9773C" w:rsidRDefault="002009F9" w:rsidP="002009F9">
            <w:pPr>
              <w:numPr>
                <w:ilvl w:val="0"/>
                <w:numId w:val="11"/>
              </w:num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 xml:space="preserve">New potential paypoint shops have been identified and paypoint will be onboarding them directly during </w:t>
            </w:r>
            <w:r w:rsidR="007D77BE">
              <w:rPr>
                <w:rFonts w:ascii="Arial" w:eastAsia="Times New Roman" w:hAnsi="Arial" w:cs="Arial"/>
                <w:bCs/>
                <w:sz w:val="20"/>
                <w:szCs w:val="20"/>
                <w:lang w:eastAsia="en-GB"/>
              </w:rPr>
              <w:t>October/November</w:t>
            </w:r>
          </w:p>
          <w:p w14:paraId="3E864384" w14:textId="21028712" w:rsidR="003D009A" w:rsidRPr="00A9773C" w:rsidRDefault="002009F9" w:rsidP="00A9773C">
            <w:pPr>
              <w:numPr>
                <w:ilvl w:val="0"/>
                <w:numId w:val="11"/>
              </w:numPr>
              <w:spacing w:after="0" w:line="240" w:lineRule="auto"/>
              <w:rPr>
                <w:rFonts w:ascii="Arial" w:eastAsia="Times New Roman" w:hAnsi="Arial" w:cs="Arial"/>
                <w:bCs/>
                <w:sz w:val="20"/>
                <w:szCs w:val="20"/>
                <w:lang w:eastAsia="en-GB"/>
              </w:rPr>
            </w:pPr>
            <w:r w:rsidRPr="00A9773C">
              <w:rPr>
                <w:rFonts w:ascii="Arial" w:eastAsia="Times New Roman" w:hAnsi="Arial" w:cs="Arial"/>
                <w:bCs/>
                <w:sz w:val="20"/>
                <w:szCs w:val="20"/>
                <w:lang w:eastAsia="en-GB"/>
              </w:rPr>
              <w:t xml:space="preserve">For </w:t>
            </w:r>
            <w:r w:rsidR="007E189A">
              <w:rPr>
                <w:rFonts w:ascii="Arial" w:eastAsia="Times New Roman" w:hAnsi="Arial" w:cs="Arial"/>
                <w:bCs/>
                <w:sz w:val="20"/>
                <w:szCs w:val="20"/>
                <w:lang w:eastAsia="en-GB"/>
              </w:rPr>
              <w:t xml:space="preserve"> the </w:t>
            </w:r>
            <w:r w:rsidRPr="00A9773C">
              <w:rPr>
                <w:rFonts w:ascii="Arial" w:eastAsia="Times New Roman" w:hAnsi="Arial" w:cs="Arial"/>
                <w:bCs/>
                <w:sz w:val="20"/>
                <w:szCs w:val="20"/>
                <w:lang w:eastAsia="en-GB"/>
              </w:rPr>
              <w:t xml:space="preserve">Leisure Centre site, its proposed that the onsite facilities will have access to </w:t>
            </w:r>
            <w:r w:rsidR="00E47C49">
              <w:rPr>
                <w:rFonts w:ascii="Arial" w:eastAsia="Times New Roman" w:hAnsi="Arial" w:cs="Arial"/>
                <w:bCs/>
                <w:sz w:val="20"/>
                <w:szCs w:val="20"/>
                <w:lang w:eastAsia="en-GB"/>
              </w:rPr>
              <w:t xml:space="preserve"> book free parking </w:t>
            </w:r>
          </w:p>
        </w:tc>
      </w:tr>
      <w:tr w:rsidR="001B4788" w:rsidRPr="0090668B" w14:paraId="3E864387" w14:textId="77777777" w:rsidTr="17F08EE1">
        <w:trPr>
          <w:trHeight w:val="240"/>
        </w:trPr>
        <w:tc>
          <w:tcPr>
            <w:tcW w:w="5000" w:type="pct"/>
            <w:shd w:val="clear" w:color="auto" w:fill="auto"/>
          </w:tcPr>
          <w:p w14:paraId="0EAA94B8" w14:textId="411800E1" w:rsidR="001B4788" w:rsidRPr="005658FC" w:rsidRDefault="00BE3CDE" w:rsidP="005658FC">
            <w:pPr>
              <w:pStyle w:val="ListParagraph"/>
              <w:numPr>
                <w:ilvl w:val="0"/>
                <w:numId w:val="4"/>
              </w:numPr>
              <w:spacing w:after="0" w:line="240" w:lineRule="auto"/>
              <w:rPr>
                <w:rFonts w:ascii="Arial" w:eastAsia="Times New Roman" w:hAnsi="Arial" w:cs="Arial"/>
                <w:b/>
                <w:sz w:val="24"/>
                <w:szCs w:val="24"/>
                <w:lang w:eastAsia="en-GB"/>
              </w:rPr>
            </w:pPr>
            <w:r w:rsidRPr="005658FC">
              <w:rPr>
                <w:rFonts w:ascii="Arial" w:eastAsia="Times New Roman" w:hAnsi="Arial" w:cs="Arial"/>
                <w:b/>
                <w:sz w:val="24"/>
                <w:szCs w:val="24"/>
                <w:lang w:eastAsia="en-GB"/>
              </w:rPr>
              <w:lastRenderedPageBreak/>
              <w:t xml:space="preserve">Summarise any potential negative impact(s) </w:t>
            </w:r>
            <w:r w:rsidR="00C11769" w:rsidRPr="005658FC">
              <w:rPr>
                <w:rFonts w:ascii="Arial" w:eastAsia="Times New Roman" w:hAnsi="Arial" w:cs="Arial"/>
                <w:b/>
                <w:sz w:val="24"/>
                <w:szCs w:val="24"/>
                <w:lang w:eastAsia="en-GB"/>
              </w:rPr>
              <w:t>identified</w:t>
            </w:r>
            <w:r w:rsidRPr="005658FC">
              <w:rPr>
                <w:rFonts w:ascii="Arial" w:eastAsia="Times New Roman" w:hAnsi="Arial" w:cs="Arial"/>
                <w:b/>
                <w:sz w:val="24"/>
                <w:szCs w:val="24"/>
                <w:lang w:eastAsia="en-GB"/>
              </w:rPr>
              <w:t xml:space="preserve"> and mitigating actions</w:t>
            </w:r>
          </w:p>
          <w:p w14:paraId="7358744E" w14:textId="77777777" w:rsidR="005658FC" w:rsidRPr="005658FC" w:rsidRDefault="005658FC" w:rsidP="005658FC">
            <w:pPr>
              <w:spacing w:after="0" w:line="240" w:lineRule="auto"/>
              <w:rPr>
                <w:rFonts w:ascii="Arial" w:eastAsia="Times New Roman" w:hAnsi="Arial" w:cs="Arial"/>
                <w:bCs/>
                <w:sz w:val="20"/>
                <w:szCs w:val="20"/>
                <w:lang w:eastAsia="en-GB"/>
              </w:rPr>
            </w:pPr>
          </w:p>
          <w:p w14:paraId="04230868" w14:textId="10FADEB1" w:rsidR="005658FC" w:rsidRPr="004B7135" w:rsidRDefault="00D23CA1" w:rsidP="005658FC">
            <w:pPr>
              <w:spacing w:after="0" w:line="240" w:lineRule="auto"/>
              <w:rPr>
                <w:rFonts w:ascii="Arial" w:eastAsia="Times New Roman" w:hAnsi="Arial" w:cs="Arial"/>
                <w:bCs/>
                <w:sz w:val="20"/>
                <w:szCs w:val="20"/>
                <w:lang w:eastAsia="en-GB"/>
              </w:rPr>
            </w:pPr>
            <w:r w:rsidRPr="004B7135">
              <w:rPr>
                <w:rFonts w:ascii="Arial" w:eastAsia="Times New Roman" w:hAnsi="Arial" w:cs="Arial"/>
                <w:bCs/>
                <w:sz w:val="20"/>
                <w:szCs w:val="20"/>
                <w:lang w:eastAsia="en-GB"/>
              </w:rPr>
              <w:t>As below</w:t>
            </w:r>
          </w:p>
          <w:p w14:paraId="3E864386" w14:textId="4F06402B" w:rsidR="005658FC" w:rsidRPr="005658FC" w:rsidRDefault="005658FC" w:rsidP="005658FC">
            <w:pPr>
              <w:spacing w:after="0" w:line="240" w:lineRule="auto"/>
              <w:rPr>
                <w:rFonts w:ascii="Arial" w:eastAsia="Times New Roman" w:hAnsi="Arial" w:cs="Arial"/>
                <w:b/>
                <w:sz w:val="20"/>
                <w:szCs w:val="20"/>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9"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30"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3A409D33" w14:textId="77777777" w:rsidR="00701D5A" w:rsidRPr="00A9773C" w:rsidRDefault="00701D5A" w:rsidP="00702CFA">
            <w:pPr>
              <w:spacing w:after="160" w:line="240" w:lineRule="exact"/>
              <w:rPr>
                <w:rFonts w:ascii="Arial" w:eastAsia="Times New Roman" w:hAnsi="Arial" w:cs="Arial"/>
                <w:color w:val="0000FF"/>
                <w:u w:val="single"/>
                <w:lang w:val="en-US"/>
              </w:rPr>
            </w:pPr>
          </w:p>
          <w:p w14:paraId="5BDB7EC0" w14:textId="77777777" w:rsidR="000332AC" w:rsidRPr="00A9773C" w:rsidRDefault="000332AC" w:rsidP="000332AC">
            <w:pPr>
              <w:spacing w:after="160" w:line="240" w:lineRule="exact"/>
              <w:rPr>
                <w:rFonts w:ascii="Arial" w:eastAsia="Times New Roman" w:hAnsi="Arial" w:cs="Arial"/>
                <w:lang w:val="en-US"/>
              </w:rPr>
            </w:pPr>
            <w:r w:rsidRPr="00A9773C">
              <w:rPr>
                <w:rFonts w:ascii="Arial" w:eastAsia="Times New Roman" w:hAnsi="Arial" w:cs="Arial"/>
                <w:lang w:val="en-US"/>
              </w:rPr>
              <w:t xml:space="preserve">20.6% of Harrow’s residents are under 16. </w:t>
            </w:r>
          </w:p>
          <w:p w14:paraId="0E9A61B2" w14:textId="77777777" w:rsidR="000332AC" w:rsidRPr="00A9773C" w:rsidRDefault="000332AC" w:rsidP="000332AC">
            <w:pPr>
              <w:spacing w:after="160" w:line="240" w:lineRule="exact"/>
              <w:rPr>
                <w:rFonts w:ascii="Arial" w:eastAsia="Times New Roman" w:hAnsi="Arial" w:cs="Arial"/>
                <w:lang w:val="en-US"/>
              </w:rPr>
            </w:pPr>
            <w:r w:rsidRPr="00A9773C">
              <w:rPr>
                <w:rFonts w:ascii="Arial" w:eastAsia="Times New Roman" w:hAnsi="Arial" w:cs="Arial"/>
                <w:lang w:val="en-US"/>
              </w:rPr>
              <w:t xml:space="preserve">64.2% of Harrow’s population are of working age (16 to 64) and 15.2% of Harrow’s residents are 65 or older. The average (median) age is 37.4 years, lower than many other places. </w:t>
            </w:r>
          </w:p>
          <w:p w14:paraId="53A2AA40" w14:textId="77777777" w:rsidR="000332AC" w:rsidRPr="00A9773C" w:rsidRDefault="000332AC" w:rsidP="000332AC">
            <w:pPr>
              <w:spacing w:after="160" w:line="240" w:lineRule="exact"/>
              <w:rPr>
                <w:rFonts w:ascii="Arial" w:eastAsia="Times New Roman" w:hAnsi="Arial" w:cs="Arial"/>
                <w:lang w:val="en-US"/>
              </w:rPr>
            </w:pPr>
            <w:r w:rsidRPr="00A9773C">
              <w:rPr>
                <w:rFonts w:ascii="Arial" w:eastAsia="Times New Roman" w:hAnsi="Arial" w:cs="Arial"/>
                <w:lang w:val="en-US"/>
              </w:rPr>
              <w:t xml:space="preserve">As with most areas in the country, the borough has an aging population. It is expected that the number of residents aged 65 plus will increase by 41% and those aged 85 plus could increase by over 67% by 2031. </w:t>
            </w:r>
          </w:p>
          <w:p w14:paraId="226A491F" w14:textId="77777777" w:rsidR="000332AC" w:rsidRPr="00A9773C" w:rsidRDefault="000332AC" w:rsidP="000332AC">
            <w:pPr>
              <w:spacing w:after="160" w:line="240" w:lineRule="exact"/>
              <w:rPr>
                <w:rFonts w:ascii="Arial" w:eastAsia="Times New Roman" w:hAnsi="Arial" w:cs="Arial"/>
                <w:lang w:val="en-US"/>
              </w:rPr>
            </w:pPr>
            <w:r w:rsidRPr="00A9773C">
              <w:rPr>
                <w:rFonts w:ascii="Arial" w:eastAsia="Times New Roman" w:hAnsi="Arial" w:cs="Arial"/>
                <w:lang w:val="en-US"/>
              </w:rPr>
              <w:t xml:space="preserve">It is also expected that the number of children (0-15) will also increase by 14% during the 10 year period between 2014 and </w:t>
            </w:r>
            <w:commentRangeStart w:id="13"/>
            <w:r w:rsidRPr="00A9773C">
              <w:rPr>
                <w:rFonts w:ascii="Arial" w:eastAsia="Times New Roman" w:hAnsi="Arial" w:cs="Arial"/>
                <w:lang w:val="en-US"/>
              </w:rPr>
              <w:t>2024</w:t>
            </w:r>
            <w:commentRangeEnd w:id="13"/>
            <w:r w:rsidR="00D03B40">
              <w:rPr>
                <w:rStyle w:val="CommentReference"/>
              </w:rPr>
              <w:commentReference w:id="13"/>
            </w:r>
            <w:r w:rsidRPr="00A9773C">
              <w:rPr>
                <w:rFonts w:ascii="Arial" w:eastAsia="Times New Roman" w:hAnsi="Arial" w:cs="Arial"/>
                <w:lang w:val="en-US"/>
              </w:rPr>
              <w:t>.</w:t>
            </w:r>
          </w:p>
          <w:p w14:paraId="76C770CA" w14:textId="77777777" w:rsidR="006603CE" w:rsidRPr="00A9773C" w:rsidRDefault="000332AC" w:rsidP="000332AC">
            <w:pPr>
              <w:spacing w:after="160" w:line="240" w:lineRule="exact"/>
              <w:rPr>
                <w:rFonts w:ascii="Arial" w:eastAsia="Times New Roman" w:hAnsi="Arial" w:cs="Arial"/>
                <w:lang w:val="en-US"/>
              </w:rPr>
            </w:pPr>
            <w:r w:rsidRPr="00A9773C">
              <w:rPr>
                <w:rFonts w:ascii="Arial" w:eastAsia="Times New Roman" w:hAnsi="Arial" w:cs="Arial"/>
                <w:lang w:val="en-US"/>
              </w:rPr>
              <w:t>There may be a limited number of people who are still unable to</w:t>
            </w:r>
            <w:r w:rsidR="0068196D" w:rsidRPr="00A9773C">
              <w:rPr>
                <w:rFonts w:ascii="Arial" w:eastAsia="Times New Roman" w:hAnsi="Arial" w:cs="Arial"/>
                <w:lang w:val="en-US"/>
              </w:rPr>
              <w:t xml:space="preserve"> pay without using cash and the engagement w</w:t>
            </w:r>
            <w:r w:rsidRPr="00A9773C">
              <w:rPr>
                <w:rFonts w:ascii="Arial" w:eastAsia="Times New Roman" w:hAnsi="Arial" w:cs="Arial"/>
                <w:lang w:val="en-US"/>
              </w:rPr>
              <w:t>ill enable us to better understand who these people are and how they can be best supported</w:t>
            </w:r>
            <w:r w:rsidR="0068196D" w:rsidRPr="00A9773C">
              <w:rPr>
                <w:rFonts w:ascii="Arial" w:eastAsia="Times New Roman" w:hAnsi="Arial" w:cs="Arial"/>
                <w:lang w:val="en-US"/>
              </w:rPr>
              <w:t>.</w:t>
            </w:r>
          </w:p>
          <w:p w14:paraId="651EE3DC" w14:textId="4B15C1BB" w:rsidR="00A9773C" w:rsidRPr="00A9773C" w:rsidRDefault="006603CE" w:rsidP="006603CE">
            <w:pPr>
              <w:spacing w:after="160" w:line="240" w:lineRule="exact"/>
              <w:rPr>
                <w:rFonts w:ascii="Arial" w:eastAsia="Times New Roman" w:hAnsi="Arial" w:cs="Arial"/>
              </w:rPr>
            </w:pPr>
            <w:r w:rsidRPr="00A9773C">
              <w:rPr>
                <w:rFonts w:ascii="Arial" w:eastAsia="Times New Roman" w:hAnsi="Arial" w:cs="Arial"/>
              </w:rPr>
              <w:t>For those who are less confident with mobile phone technology a helpline does exist</w:t>
            </w:r>
            <w:r w:rsidR="00A9773C" w:rsidRPr="00A9773C">
              <w:rPr>
                <w:rFonts w:ascii="Arial" w:eastAsia="Times New Roman" w:hAnsi="Arial" w:cs="Arial"/>
              </w:rPr>
              <w:t xml:space="preserve"> for cashless parking</w:t>
            </w:r>
            <w:r w:rsidRPr="00A9773C">
              <w:rPr>
                <w:rFonts w:ascii="Arial" w:eastAsia="Times New Roman" w:hAnsi="Arial" w:cs="Arial"/>
              </w:rPr>
              <w:t xml:space="preserve">, and the process of setting up an account can be accessed at a more relaxed pace online. </w:t>
            </w:r>
            <w:r w:rsidR="00B26AF9">
              <w:rPr>
                <w:rFonts w:ascii="Arial" w:eastAsia="Times New Roman" w:hAnsi="Arial" w:cs="Arial"/>
              </w:rPr>
              <w:t xml:space="preserve">PaybyPhone sessions can be </w:t>
            </w:r>
            <w:r w:rsidR="00923C03">
              <w:rPr>
                <w:rFonts w:ascii="Arial" w:eastAsia="Times New Roman" w:hAnsi="Arial" w:cs="Arial"/>
              </w:rPr>
              <w:t>made by phone call, text or using an App</w:t>
            </w:r>
          </w:p>
          <w:p w14:paraId="34AC940E" w14:textId="0F14D6C4" w:rsidR="006603CE" w:rsidRPr="00A9773C" w:rsidRDefault="006603CE" w:rsidP="006603CE">
            <w:pPr>
              <w:spacing w:after="160" w:line="240" w:lineRule="exact"/>
              <w:rPr>
                <w:rFonts w:ascii="Arial" w:eastAsia="Times New Roman" w:hAnsi="Arial" w:cs="Arial"/>
              </w:rPr>
            </w:pPr>
            <w:r w:rsidRPr="00A9773C">
              <w:rPr>
                <w:rFonts w:ascii="Arial" w:eastAsia="Times New Roman" w:hAnsi="Arial" w:cs="Arial"/>
              </w:rPr>
              <w:t>This will be mitigated by considering the location of a machine to be deactivated carefully, and special consideration will be given to any nearby services that might make it more likely for older people to wish to use those parking spaces in particular.</w:t>
            </w:r>
            <w:r w:rsidR="00697226">
              <w:rPr>
                <w:rFonts w:ascii="Arial" w:eastAsia="Times New Roman" w:hAnsi="Arial" w:cs="Arial"/>
              </w:rPr>
              <w:t xml:space="preserve"> It is intended that the furthest </w:t>
            </w:r>
            <w:r w:rsidR="002368CE">
              <w:rPr>
                <w:rFonts w:ascii="Arial" w:eastAsia="Times New Roman" w:hAnsi="Arial" w:cs="Arial"/>
              </w:rPr>
              <w:t>alternate pay option to PaybyPhone will be no more than 5 minutes walk away from the location</w:t>
            </w:r>
          </w:p>
          <w:p w14:paraId="670C168D" w14:textId="434C3DC4" w:rsidR="000332AC" w:rsidRPr="00A9773C" w:rsidRDefault="006603CE" w:rsidP="006603CE">
            <w:pPr>
              <w:spacing w:after="160" w:line="240" w:lineRule="exact"/>
              <w:rPr>
                <w:rFonts w:ascii="Arial" w:eastAsia="Times New Roman" w:hAnsi="Arial" w:cs="Arial"/>
                <w:lang w:val="en-US"/>
              </w:rPr>
            </w:pPr>
            <w:r w:rsidRPr="00A9773C">
              <w:rPr>
                <w:rFonts w:ascii="Arial" w:eastAsia="Times New Roman" w:hAnsi="Arial" w:cs="Arial"/>
              </w:rPr>
              <w:t xml:space="preserve">Older people may also be more affected by mobility and the convenience of the cash payment locations moving further away. This will be mitigated by the implementation of </w:t>
            </w:r>
            <w:r w:rsidR="002030D7">
              <w:rPr>
                <w:rFonts w:ascii="Arial" w:eastAsia="Times New Roman" w:hAnsi="Arial" w:cs="Arial"/>
              </w:rPr>
              <w:t>10 minute observation period</w:t>
            </w:r>
            <w:r w:rsidRPr="00A9773C">
              <w:rPr>
                <w:rFonts w:ascii="Arial" w:eastAsia="Times New Roman" w:hAnsi="Arial" w:cs="Arial"/>
              </w:rPr>
              <w:t xml:space="preserve"> before a parking penalty is issued. Where users are able to make use of the cashless option they will find it more convenient and safer than having to take cash to a parking </w:t>
            </w:r>
            <w:commentRangeStart w:id="14"/>
            <w:r w:rsidRPr="00A9773C">
              <w:rPr>
                <w:rFonts w:ascii="Arial" w:eastAsia="Times New Roman" w:hAnsi="Arial" w:cs="Arial"/>
              </w:rPr>
              <w:t>machine</w:t>
            </w:r>
            <w:commentRangeEnd w:id="14"/>
            <w:r w:rsidR="0061668E">
              <w:rPr>
                <w:rStyle w:val="CommentReference"/>
              </w:rPr>
              <w:commentReference w:id="14"/>
            </w:r>
            <w:r w:rsidRPr="00A9773C">
              <w:rPr>
                <w:rFonts w:ascii="Arial" w:eastAsia="Times New Roman" w:hAnsi="Arial" w:cs="Arial"/>
              </w:rPr>
              <w:t>.</w:t>
            </w:r>
            <w:r w:rsidR="000332AC" w:rsidRPr="00A9773C">
              <w:rPr>
                <w:rFonts w:ascii="Arial" w:eastAsia="Times New Roman" w:hAnsi="Arial" w:cs="Arial"/>
                <w:lang w:val="en-US"/>
              </w:rPr>
              <w:t xml:space="preserve">  </w:t>
            </w:r>
          </w:p>
          <w:p w14:paraId="67976A18" w14:textId="77777777" w:rsidR="000332AC" w:rsidRPr="00A9773C" w:rsidRDefault="00F765F0" w:rsidP="00702CFA">
            <w:pPr>
              <w:spacing w:after="160" w:line="240" w:lineRule="exact"/>
              <w:rPr>
                <w:rFonts w:ascii="Arial" w:eastAsia="Times New Roman" w:hAnsi="Arial" w:cs="Arial"/>
                <w:lang w:val="en-US"/>
              </w:rPr>
            </w:pPr>
            <w:r w:rsidRPr="00A9773C">
              <w:rPr>
                <w:rFonts w:ascii="Arial" w:eastAsia="Times New Roman" w:hAnsi="Arial" w:cs="Arial"/>
                <w:lang w:val="en-US"/>
              </w:rPr>
              <w:t>The age profile of the 1,335 residents interviewed was as follows</w:t>
            </w:r>
          </w:p>
          <w:tbl>
            <w:tblPr>
              <w:tblW w:w="5160" w:type="dxa"/>
              <w:tblLayout w:type="fixed"/>
              <w:tblLook w:val="04A0" w:firstRow="1" w:lastRow="0" w:firstColumn="1" w:lastColumn="0" w:noHBand="0" w:noVBand="1"/>
            </w:tblPr>
            <w:tblGrid>
              <w:gridCol w:w="4140"/>
              <w:gridCol w:w="1020"/>
            </w:tblGrid>
            <w:tr w:rsidR="00F765F0" w:rsidRPr="00A9773C" w14:paraId="246C5D18" w14:textId="77777777" w:rsidTr="00F765F0">
              <w:trPr>
                <w:trHeight w:val="285"/>
              </w:trPr>
              <w:tc>
                <w:tcPr>
                  <w:tcW w:w="4140" w:type="dxa"/>
                  <w:tcBorders>
                    <w:top w:val="nil"/>
                    <w:left w:val="nil"/>
                    <w:bottom w:val="nil"/>
                    <w:right w:val="nil"/>
                  </w:tcBorders>
                  <w:shd w:val="clear" w:color="auto" w:fill="auto"/>
                  <w:noWrap/>
                  <w:vAlign w:val="bottom"/>
                  <w:hideMark/>
                </w:tcPr>
                <w:p w14:paraId="6A65A104" w14:textId="77777777" w:rsidR="00F765F0" w:rsidRPr="00A9773C" w:rsidRDefault="00F765F0" w:rsidP="00F765F0">
                  <w:pPr>
                    <w:spacing w:after="0" w:line="240" w:lineRule="auto"/>
                    <w:rPr>
                      <w:rFonts w:ascii="Arial" w:eastAsia="Times New Roman" w:hAnsi="Arial" w:cs="Arial"/>
                      <w:b/>
                      <w:bCs/>
                      <w:color w:val="000000"/>
                      <w:sz w:val="20"/>
                      <w:szCs w:val="20"/>
                      <w:lang w:eastAsia="en-GB"/>
                    </w:rPr>
                  </w:pPr>
                  <w:r w:rsidRPr="00A9773C">
                    <w:rPr>
                      <w:rFonts w:ascii="Arial" w:eastAsia="Times New Roman" w:hAnsi="Arial" w:cs="Arial"/>
                      <w:b/>
                      <w:bCs/>
                      <w:color w:val="000000"/>
                      <w:sz w:val="20"/>
                      <w:szCs w:val="20"/>
                      <w:lang w:eastAsia="en-GB"/>
                    </w:rPr>
                    <w:t>AGE PROFILE</w:t>
                  </w:r>
                </w:p>
              </w:tc>
              <w:tc>
                <w:tcPr>
                  <w:tcW w:w="1020" w:type="dxa"/>
                  <w:tcBorders>
                    <w:top w:val="nil"/>
                    <w:left w:val="nil"/>
                    <w:bottom w:val="nil"/>
                    <w:right w:val="nil"/>
                  </w:tcBorders>
                  <w:shd w:val="clear" w:color="auto" w:fill="auto"/>
                  <w:noWrap/>
                  <w:vAlign w:val="bottom"/>
                  <w:hideMark/>
                </w:tcPr>
                <w:p w14:paraId="57DF166E" w14:textId="77777777" w:rsidR="00F765F0" w:rsidRPr="00A9773C" w:rsidRDefault="00F765F0" w:rsidP="00F765F0">
                  <w:pPr>
                    <w:spacing w:after="0" w:line="240" w:lineRule="auto"/>
                    <w:rPr>
                      <w:rFonts w:ascii="Arial" w:eastAsia="Times New Roman" w:hAnsi="Arial" w:cs="Arial"/>
                      <w:b/>
                      <w:bCs/>
                      <w:color w:val="000000"/>
                      <w:sz w:val="20"/>
                      <w:szCs w:val="20"/>
                      <w:lang w:eastAsia="en-GB"/>
                    </w:rPr>
                  </w:pPr>
                </w:p>
              </w:tc>
            </w:tr>
            <w:tr w:rsidR="00F765F0" w:rsidRPr="00A9773C" w14:paraId="74B0DFD2" w14:textId="77777777" w:rsidTr="00F765F0">
              <w:trPr>
                <w:trHeight w:val="285"/>
              </w:trPr>
              <w:tc>
                <w:tcPr>
                  <w:tcW w:w="4140" w:type="dxa"/>
                  <w:tcBorders>
                    <w:top w:val="nil"/>
                    <w:left w:val="nil"/>
                    <w:bottom w:val="nil"/>
                    <w:right w:val="nil"/>
                  </w:tcBorders>
                  <w:shd w:val="clear" w:color="auto" w:fill="auto"/>
                  <w:noWrap/>
                  <w:vAlign w:val="bottom"/>
                  <w:hideMark/>
                </w:tcPr>
                <w:p w14:paraId="6C3C211B" w14:textId="77777777" w:rsidR="00F765F0" w:rsidRPr="00A9773C" w:rsidRDefault="00F765F0" w:rsidP="00F765F0">
                  <w:pPr>
                    <w:spacing w:after="0" w:line="240" w:lineRule="auto"/>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18-24</w:t>
                  </w:r>
                </w:p>
              </w:tc>
              <w:tc>
                <w:tcPr>
                  <w:tcW w:w="1020" w:type="dxa"/>
                  <w:tcBorders>
                    <w:top w:val="nil"/>
                    <w:left w:val="nil"/>
                    <w:bottom w:val="nil"/>
                    <w:right w:val="nil"/>
                  </w:tcBorders>
                  <w:shd w:val="clear" w:color="auto" w:fill="auto"/>
                  <w:noWrap/>
                  <w:vAlign w:val="bottom"/>
                  <w:hideMark/>
                </w:tcPr>
                <w:p w14:paraId="59CEFC46" w14:textId="77777777" w:rsidR="00F765F0" w:rsidRPr="00A9773C" w:rsidRDefault="00F765F0" w:rsidP="00F765F0">
                  <w:pPr>
                    <w:spacing w:after="0" w:line="240" w:lineRule="auto"/>
                    <w:jc w:val="right"/>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0.0%</w:t>
                  </w:r>
                </w:p>
              </w:tc>
            </w:tr>
            <w:tr w:rsidR="00F765F0" w:rsidRPr="00A9773C" w14:paraId="45582A9F" w14:textId="77777777" w:rsidTr="00F765F0">
              <w:trPr>
                <w:trHeight w:val="285"/>
              </w:trPr>
              <w:tc>
                <w:tcPr>
                  <w:tcW w:w="4140" w:type="dxa"/>
                  <w:tcBorders>
                    <w:top w:val="nil"/>
                    <w:left w:val="nil"/>
                    <w:bottom w:val="nil"/>
                    <w:right w:val="nil"/>
                  </w:tcBorders>
                  <w:shd w:val="clear" w:color="auto" w:fill="auto"/>
                  <w:noWrap/>
                  <w:vAlign w:val="bottom"/>
                  <w:hideMark/>
                </w:tcPr>
                <w:p w14:paraId="408765B0" w14:textId="77777777" w:rsidR="00F765F0" w:rsidRPr="00A9773C" w:rsidRDefault="00F765F0" w:rsidP="00F765F0">
                  <w:pPr>
                    <w:spacing w:after="0" w:line="240" w:lineRule="auto"/>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25-34</w:t>
                  </w:r>
                </w:p>
              </w:tc>
              <w:tc>
                <w:tcPr>
                  <w:tcW w:w="1020" w:type="dxa"/>
                  <w:tcBorders>
                    <w:top w:val="nil"/>
                    <w:left w:val="nil"/>
                    <w:bottom w:val="nil"/>
                    <w:right w:val="nil"/>
                  </w:tcBorders>
                  <w:shd w:val="clear" w:color="auto" w:fill="auto"/>
                  <w:noWrap/>
                  <w:vAlign w:val="bottom"/>
                  <w:hideMark/>
                </w:tcPr>
                <w:p w14:paraId="2554E815" w14:textId="77777777" w:rsidR="00F765F0" w:rsidRPr="00A9773C" w:rsidRDefault="00F765F0" w:rsidP="00F765F0">
                  <w:pPr>
                    <w:spacing w:after="0" w:line="240" w:lineRule="auto"/>
                    <w:jc w:val="right"/>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6.8%</w:t>
                  </w:r>
                </w:p>
              </w:tc>
            </w:tr>
            <w:tr w:rsidR="00F765F0" w:rsidRPr="00A9773C" w14:paraId="3ADFC2E1" w14:textId="77777777" w:rsidTr="00F765F0">
              <w:trPr>
                <w:trHeight w:val="285"/>
              </w:trPr>
              <w:tc>
                <w:tcPr>
                  <w:tcW w:w="4140" w:type="dxa"/>
                  <w:tcBorders>
                    <w:top w:val="nil"/>
                    <w:left w:val="nil"/>
                    <w:bottom w:val="nil"/>
                    <w:right w:val="nil"/>
                  </w:tcBorders>
                  <w:shd w:val="clear" w:color="auto" w:fill="auto"/>
                  <w:noWrap/>
                  <w:vAlign w:val="bottom"/>
                  <w:hideMark/>
                </w:tcPr>
                <w:p w14:paraId="6267EA0E" w14:textId="77777777" w:rsidR="00F765F0" w:rsidRPr="00A9773C" w:rsidRDefault="00F765F0" w:rsidP="00F765F0">
                  <w:pPr>
                    <w:spacing w:after="0" w:line="240" w:lineRule="auto"/>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35-44</w:t>
                  </w:r>
                </w:p>
              </w:tc>
              <w:tc>
                <w:tcPr>
                  <w:tcW w:w="1020" w:type="dxa"/>
                  <w:tcBorders>
                    <w:top w:val="nil"/>
                    <w:left w:val="nil"/>
                    <w:bottom w:val="nil"/>
                    <w:right w:val="nil"/>
                  </w:tcBorders>
                  <w:shd w:val="clear" w:color="auto" w:fill="auto"/>
                  <w:noWrap/>
                  <w:vAlign w:val="bottom"/>
                  <w:hideMark/>
                </w:tcPr>
                <w:p w14:paraId="478B0230" w14:textId="77777777" w:rsidR="00F765F0" w:rsidRPr="00A9773C" w:rsidRDefault="00F765F0" w:rsidP="00F765F0">
                  <w:pPr>
                    <w:spacing w:after="0" w:line="240" w:lineRule="auto"/>
                    <w:jc w:val="right"/>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10.2%</w:t>
                  </w:r>
                </w:p>
              </w:tc>
            </w:tr>
            <w:tr w:rsidR="00F765F0" w:rsidRPr="00A9773C" w14:paraId="52A6877F" w14:textId="77777777" w:rsidTr="00F765F0">
              <w:trPr>
                <w:trHeight w:val="285"/>
              </w:trPr>
              <w:tc>
                <w:tcPr>
                  <w:tcW w:w="4140" w:type="dxa"/>
                  <w:tcBorders>
                    <w:top w:val="nil"/>
                    <w:left w:val="nil"/>
                    <w:bottom w:val="nil"/>
                    <w:right w:val="nil"/>
                  </w:tcBorders>
                  <w:shd w:val="clear" w:color="auto" w:fill="auto"/>
                  <w:noWrap/>
                  <w:vAlign w:val="bottom"/>
                  <w:hideMark/>
                </w:tcPr>
                <w:p w14:paraId="35440A9B" w14:textId="77777777" w:rsidR="00F765F0" w:rsidRPr="00A9773C" w:rsidRDefault="00F765F0" w:rsidP="00F765F0">
                  <w:pPr>
                    <w:spacing w:after="0" w:line="240" w:lineRule="auto"/>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45-54</w:t>
                  </w:r>
                </w:p>
              </w:tc>
              <w:tc>
                <w:tcPr>
                  <w:tcW w:w="1020" w:type="dxa"/>
                  <w:tcBorders>
                    <w:top w:val="nil"/>
                    <w:left w:val="nil"/>
                    <w:bottom w:val="nil"/>
                    <w:right w:val="nil"/>
                  </w:tcBorders>
                  <w:shd w:val="clear" w:color="auto" w:fill="auto"/>
                  <w:noWrap/>
                  <w:vAlign w:val="bottom"/>
                  <w:hideMark/>
                </w:tcPr>
                <w:p w14:paraId="0E57A01F" w14:textId="77777777" w:rsidR="00F765F0" w:rsidRPr="00A9773C" w:rsidRDefault="00F765F0" w:rsidP="00F765F0">
                  <w:pPr>
                    <w:spacing w:after="0" w:line="240" w:lineRule="auto"/>
                    <w:jc w:val="right"/>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25.4%</w:t>
                  </w:r>
                </w:p>
              </w:tc>
            </w:tr>
            <w:tr w:rsidR="00F765F0" w:rsidRPr="00A9773C" w14:paraId="6B41F73C" w14:textId="77777777" w:rsidTr="00F765F0">
              <w:trPr>
                <w:trHeight w:val="285"/>
              </w:trPr>
              <w:tc>
                <w:tcPr>
                  <w:tcW w:w="4140" w:type="dxa"/>
                  <w:tcBorders>
                    <w:top w:val="nil"/>
                    <w:left w:val="nil"/>
                    <w:bottom w:val="nil"/>
                    <w:right w:val="nil"/>
                  </w:tcBorders>
                  <w:shd w:val="clear" w:color="auto" w:fill="auto"/>
                  <w:noWrap/>
                  <w:vAlign w:val="bottom"/>
                  <w:hideMark/>
                </w:tcPr>
                <w:p w14:paraId="59A902DB" w14:textId="77777777" w:rsidR="00F765F0" w:rsidRPr="00A9773C" w:rsidRDefault="00F765F0" w:rsidP="00F765F0">
                  <w:pPr>
                    <w:spacing w:after="0" w:line="240" w:lineRule="auto"/>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55-64</w:t>
                  </w:r>
                </w:p>
              </w:tc>
              <w:tc>
                <w:tcPr>
                  <w:tcW w:w="1020" w:type="dxa"/>
                  <w:tcBorders>
                    <w:top w:val="nil"/>
                    <w:left w:val="nil"/>
                    <w:bottom w:val="nil"/>
                    <w:right w:val="nil"/>
                  </w:tcBorders>
                  <w:shd w:val="clear" w:color="auto" w:fill="auto"/>
                  <w:noWrap/>
                  <w:vAlign w:val="bottom"/>
                  <w:hideMark/>
                </w:tcPr>
                <w:p w14:paraId="43DF5EBB" w14:textId="77777777" w:rsidR="00F765F0" w:rsidRPr="00A9773C" w:rsidRDefault="00F765F0" w:rsidP="00F765F0">
                  <w:pPr>
                    <w:spacing w:after="0" w:line="240" w:lineRule="auto"/>
                    <w:jc w:val="right"/>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23.7%</w:t>
                  </w:r>
                </w:p>
              </w:tc>
            </w:tr>
            <w:tr w:rsidR="00F765F0" w:rsidRPr="00A9773C" w14:paraId="0D574122" w14:textId="77777777" w:rsidTr="00F765F0">
              <w:trPr>
                <w:trHeight w:val="285"/>
              </w:trPr>
              <w:tc>
                <w:tcPr>
                  <w:tcW w:w="4140" w:type="dxa"/>
                  <w:tcBorders>
                    <w:top w:val="nil"/>
                    <w:left w:val="nil"/>
                    <w:bottom w:val="nil"/>
                    <w:right w:val="nil"/>
                  </w:tcBorders>
                  <w:shd w:val="clear" w:color="auto" w:fill="auto"/>
                  <w:noWrap/>
                  <w:vAlign w:val="bottom"/>
                  <w:hideMark/>
                </w:tcPr>
                <w:p w14:paraId="5CB6A7B0" w14:textId="77777777" w:rsidR="00F765F0" w:rsidRPr="00A9773C" w:rsidRDefault="00F765F0" w:rsidP="00F765F0">
                  <w:pPr>
                    <w:spacing w:after="0" w:line="240" w:lineRule="auto"/>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65-74</w:t>
                  </w:r>
                </w:p>
              </w:tc>
              <w:tc>
                <w:tcPr>
                  <w:tcW w:w="1020" w:type="dxa"/>
                  <w:tcBorders>
                    <w:top w:val="nil"/>
                    <w:left w:val="nil"/>
                    <w:bottom w:val="nil"/>
                    <w:right w:val="nil"/>
                  </w:tcBorders>
                  <w:shd w:val="clear" w:color="auto" w:fill="auto"/>
                  <w:noWrap/>
                  <w:vAlign w:val="bottom"/>
                  <w:hideMark/>
                </w:tcPr>
                <w:p w14:paraId="664C048B" w14:textId="77777777" w:rsidR="00F765F0" w:rsidRPr="00A9773C" w:rsidRDefault="00F765F0" w:rsidP="00F765F0">
                  <w:pPr>
                    <w:spacing w:after="0" w:line="240" w:lineRule="auto"/>
                    <w:jc w:val="right"/>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23.7%</w:t>
                  </w:r>
                </w:p>
              </w:tc>
            </w:tr>
            <w:tr w:rsidR="00F765F0" w:rsidRPr="00A9773C" w14:paraId="4C1ADA9E" w14:textId="77777777" w:rsidTr="00F765F0">
              <w:trPr>
                <w:trHeight w:val="285"/>
              </w:trPr>
              <w:tc>
                <w:tcPr>
                  <w:tcW w:w="4140" w:type="dxa"/>
                  <w:tcBorders>
                    <w:top w:val="nil"/>
                    <w:left w:val="nil"/>
                    <w:bottom w:val="nil"/>
                    <w:right w:val="nil"/>
                  </w:tcBorders>
                  <w:shd w:val="clear" w:color="auto" w:fill="auto"/>
                  <w:noWrap/>
                  <w:vAlign w:val="bottom"/>
                  <w:hideMark/>
                </w:tcPr>
                <w:p w14:paraId="676A79C2" w14:textId="77777777" w:rsidR="00F765F0" w:rsidRPr="00A9773C" w:rsidRDefault="00F765F0" w:rsidP="00F765F0">
                  <w:pPr>
                    <w:spacing w:after="0" w:line="240" w:lineRule="auto"/>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75+</w:t>
                  </w:r>
                </w:p>
              </w:tc>
              <w:tc>
                <w:tcPr>
                  <w:tcW w:w="1020" w:type="dxa"/>
                  <w:tcBorders>
                    <w:top w:val="nil"/>
                    <w:left w:val="nil"/>
                    <w:bottom w:val="nil"/>
                    <w:right w:val="nil"/>
                  </w:tcBorders>
                  <w:shd w:val="clear" w:color="auto" w:fill="auto"/>
                  <w:noWrap/>
                  <w:vAlign w:val="bottom"/>
                  <w:hideMark/>
                </w:tcPr>
                <w:p w14:paraId="7ACE0175" w14:textId="77777777" w:rsidR="00F765F0" w:rsidRPr="00A9773C" w:rsidRDefault="00F765F0" w:rsidP="00F765F0">
                  <w:pPr>
                    <w:spacing w:after="0" w:line="240" w:lineRule="auto"/>
                    <w:jc w:val="right"/>
                    <w:rPr>
                      <w:rFonts w:ascii="Arial" w:eastAsia="Times New Roman" w:hAnsi="Arial" w:cs="Arial"/>
                      <w:color w:val="000000"/>
                      <w:sz w:val="20"/>
                      <w:szCs w:val="20"/>
                      <w:lang w:eastAsia="en-GB"/>
                    </w:rPr>
                  </w:pPr>
                  <w:r w:rsidRPr="00A9773C">
                    <w:rPr>
                      <w:rFonts w:ascii="Arial" w:eastAsia="Times New Roman" w:hAnsi="Arial" w:cs="Arial"/>
                      <w:color w:val="000000"/>
                      <w:sz w:val="20"/>
                      <w:szCs w:val="20"/>
                      <w:lang w:eastAsia="en-GB"/>
                    </w:rPr>
                    <w:t>10.2%</w:t>
                  </w:r>
                </w:p>
              </w:tc>
            </w:tr>
            <w:tr w:rsidR="00F765F0" w:rsidRPr="00A9773C" w14:paraId="2C802C05" w14:textId="77777777" w:rsidTr="00F765F0">
              <w:trPr>
                <w:trHeight w:val="285"/>
              </w:trPr>
              <w:tc>
                <w:tcPr>
                  <w:tcW w:w="4140" w:type="dxa"/>
                  <w:tcBorders>
                    <w:top w:val="nil"/>
                    <w:left w:val="nil"/>
                    <w:bottom w:val="nil"/>
                    <w:right w:val="nil"/>
                  </w:tcBorders>
                  <w:shd w:val="clear" w:color="auto" w:fill="auto"/>
                  <w:noWrap/>
                  <w:vAlign w:val="bottom"/>
                  <w:hideMark/>
                </w:tcPr>
                <w:p w14:paraId="3D41B5A4" w14:textId="77777777" w:rsidR="00F765F0" w:rsidRPr="00A9773C" w:rsidRDefault="00F765F0" w:rsidP="00F765F0">
                  <w:pPr>
                    <w:spacing w:after="0" w:line="240" w:lineRule="auto"/>
                    <w:jc w:val="right"/>
                    <w:rPr>
                      <w:rFonts w:ascii="Arial" w:eastAsia="Times New Roman" w:hAnsi="Arial" w:cs="Arial"/>
                      <w:color w:val="000000"/>
                      <w:sz w:val="20"/>
                      <w:szCs w:val="20"/>
                      <w:lang w:eastAsia="en-GB"/>
                    </w:rPr>
                  </w:pPr>
                </w:p>
              </w:tc>
              <w:tc>
                <w:tcPr>
                  <w:tcW w:w="1020" w:type="dxa"/>
                  <w:tcBorders>
                    <w:top w:val="nil"/>
                    <w:left w:val="nil"/>
                    <w:bottom w:val="nil"/>
                    <w:right w:val="nil"/>
                  </w:tcBorders>
                  <w:shd w:val="clear" w:color="auto" w:fill="auto"/>
                  <w:noWrap/>
                  <w:vAlign w:val="bottom"/>
                  <w:hideMark/>
                </w:tcPr>
                <w:p w14:paraId="13D43837" w14:textId="77777777" w:rsidR="00F765F0" w:rsidRPr="00A9773C" w:rsidRDefault="00F765F0" w:rsidP="00F765F0">
                  <w:pPr>
                    <w:spacing w:after="0" w:line="240" w:lineRule="auto"/>
                    <w:jc w:val="right"/>
                    <w:rPr>
                      <w:rFonts w:ascii="Arial" w:eastAsia="Times New Roman" w:hAnsi="Arial" w:cs="Arial"/>
                      <w:b/>
                      <w:bCs/>
                      <w:color w:val="000000"/>
                      <w:sz w:val="20"/>
                      <w:szCs w:val="20"/>
                      <w:lang w:eastAsia="en-GB"/>
                    </w:rPr>
                  </w:pPr>
                  <w:r w:rsidRPr="00A9773C">
                    <w:rPr>
                      <w:rFonts w:ascii="Arial" w:eastAsia="Times New Roman" w:hAnsi="Arial" w:cs="Arial"/>
                      <w:b/>
                      <w:bCs/>
                      <w:color w:val="000000"/>
                      <w:sz w:val="20"/>
                      <w:szCs w:val="20"/>
                      <w:lang w:eastAsia="en-GB"/>
                    </w:rPr>
                    <w:t>100%</w:t>
                  </w:r>
                </w:p>
                <w:p w14:paraId="130DAF79" w14:textId="77777777" w:rsidR="006603CE" w:rsidRPr="00A9773C" w:rsidRDefault="006603CE" w:rsidP="00F765F0">
                  <w:pPr>
                    <w:spacing w:after="0" w:line="240" w:lineRule="auto"/>
                    <w:jc w:val="right"/>
                    <w:rPr>
                      <w:rFonts w:ascii="Arial" w:eastAsia="Times New Roman" w:hAnsi="Arial" w:cs="Arial"/>
                      <w:b/>
                      <w:bCs/>
                      <w:color w:val="000000"/>
                      <w:sz w:val="20"/>
                      <w:szCs w:val="20"/>
                      <w:lang w:eastAsia="en-GB"/>
                    </w:rPr>
                  </w:pPr>
                </w:p>
                <w:p w14:paraId="1CE2310B" w14:textId="4F7D4004" w:rsidR="006603CE" w:rsidRPr="00A9773C" w:rsidRDefault="006603CE" w:rsidP="006603CE">
                  <w:pPr>
                    <w:spacing w:after="0" w:line="240" w:lineRule="auto"/>
                    <w:rPr>
                      <w:rFonts w:ascii="Arial" w:eastAsia="Times New Roman" w:hAnsi="Arial" w:cs="Arial"/>
                      <w:b/>
                      <w:bCs/>
                      <w:color w:val="000000"/>
                      <w:sz w:val="20"/>
                      <w:szCs w:val="20"/>
                      <w:lang w:eastAsia="en-GB"/>
                    </w:rPr>
                  </w:pPr>
                </w:p>
              </w:tc>
            </w:tr>
          </w:tbl>
          <w:p w14:paraId="3E8643A3" w14:textId="3AA1ADDA" w:rsidR="00F765F0" w:rsidRPr="00A9773C" w:rsidRDefault="00F765F0" w:rsidP="00702CFA">
            <w:pPr>
              <w:spacing w:after="160" w:line="240" w:lineRule="exact"/>
              <w:rPr>
                <w:rFonts w:ascii="Arial" w:eastAsia="Times New Roman" w:hAnsi="Arial" w:cs="Arial"/>
                <w:color w:val="0000FF"/>
                <w:u w:val="single"/>
                <w:lang w:val="en-US"/>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EndPr/>
            <w:sdtContent>
              <w:p w14:paraId="3E8643A6" w14:textId="68F557B2" w:rsidR="00701D5A" w:rsidRPr="00701D5A" w:rsidRDefault="007D77B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520A3001" w14:textId="77777777" w:rsidR="000332AC" w:rsidRDefault="000332AC" w:rsidP="000332AC">
            <w:pPr>
              <w:spacing w:after="160" w:line="240" w:lineRule="exact"/>
              <w:rPr>
                <w:rFonts w:ascii="Arial" w:eastAsia="Times New Roman" w:hAnsi="Arial" w:cs="Arial"/>
                <w:lang w:val="en-US"/>
              </w:rPr>
            </w:pPr>
            <w:r w:rsidRPr="000F415B">
              <w:rPr>
                <w:rFonts w:ascii="Arial" w:eastAsia="Times New Roman" w:hAnsi="Arial" w:cs="Arial"/>
                <w:lang w:val="en-US"/>
              </w:rPr>
              <w:t xml:space="preserve">13.7% of Harrow’s working age population classified themselves as disabled, a total of 22,100 people. 6,470 individuals, 2.6% of the total population, receive </w:t>
            </w:r>
            <w:r>
              <w:rPr>
                <w:rFonts w:ascii="Arial" w:eastAsia="Times New Roman" w:hAnsi="Arial" w:cs="Arial"/>
                <w:lang w:val="en-US"/>
              </w:rPr>
              <w:t>Personal Independence Payments (PIPs)</w:t>
            </w:r>
            <w:r w:rsidRPr="000F415B">
              <w:rPr>
                <w:rFonts w:ascii="Arial" w:eastAsia="Times New Roman" w:hAnsi="Arial" w:cs="Arial"/>
                <w:lang w:val="en-US"/>
              </w:rPr>
              <w:t>.</w:t>
            </w:r>
          </w:p>
          <w:p w14:paraId="6BE08A20" w14:textId="77777777" w:rsidR="000332AC" w:rsidRDefault="000332AC" w:rsidP="000332AC">
            <w:pPr>
              <w:spacing w:after="160" w:line="240" w:lineRule="exact"/>
              <w:rPr>
                <w:rFonts w:ascii="Arial" w:eastAsia="Times New Roman" w:hAnsi="Arial" w:cs="Arial"/>
                <w:lang w:val="en-US"/>
              </w:rPr>
            </w:pPr>
            <w:r w:rsidRPr="000F415B">
              <w:rPr>
                <w:rFonts w:ascii="Arial" w:eastAsia="Times New Roman" w:hAnsi="Arial" w:cs="Arial"/>
                <w:lang w:val="en-US"/>
              </w:rPr>
              <w:t xml:space="preserve">A total of 2302 people received long term social care services primarily for physical support needs during 2016-17. This is about 1% of the total resident population. An additional 86 people received long term support primarily for sensory impairments. </w:t>
            </w:r>
          </w:p>
          <w:p w14:paraId="201FDFD1" w14:textId="77777777" w:rsidR="000332AC" w:rsidRDefault="000332AC" w:rsidP="000332AC">
            <w:pPr>
              <w:spacing w:after="160" w:line="240" w:lineRule="exact"/>
              <w:rPr>
                <w:rFonts w:ascii="Arial" w:eastAsia="Times New Roman" w:hAnsi="Arial" w:cs="Arial"/>
                <w:lang w:val="en-US"/>
              </w:rPr>
            </w:pPr>
            <w:r w:rsidRPr="000F415B">
              <w:rPr>
                <w:rFonts w:ascii="Arial" w:eastAsia="Times New Roman" w:hAnsi="Arial" w:cs="Arial"/>
                <w:lang w:val="en-US"/>
              </w:rPr>
              <w:t>There were 575 Harrow residents receiving long-term social care support from Harrow Adult</w:t>
            </w:r>
            <w:r>
              <w:rPr>
                <w:rFonts w:ascii="Arial" w:eastAsia="Times New Roman" w:hAnsi="Arial" w:cs="Arial"/>
                <w:lang w:val="en-US"/>
              </w:rPr>
              <w:t xml:space="preserve"> </w:t>
            </w:r>
            <w:r w:rsidRPr="000F415B">
              <w:rPr>
                <w:rFonts w:ascii="Arial" w:eastAsia="Times New Roman" w:hAnsi="Arial" w:cs="Arial"/>
                <w:lang w:val="en-US"/>
              </w:rPr>
              <w:t>Social Care Services for learning disabilities during ‘16-17. 518 (approximately 90%) were younger adults under the age of 65. (source: SALT). 18% of younger adults with learning disabilities were in paid employment during the year. In comparison to London (7.2%) and England (5.7%), Harrow has a high number of LD clients who are in employment. In 2016-17, 73% younger adults with learning disabilities were in settled accommodation (with security of tenure). This is slightly below the England average (76%), but is above that of London (71%).</w:t>
            </w:r>
          </w:p>
          <w:p w14:paraId="01DA27E0" w14:textId="4B2FAB97" w:rsidR="000332AC" w:rsidRDefault="000332AC" w:rsidP="000332AC">
            <w:pPr>
              <w:spacing w:after="160" w:line="240" w:lineRule="exact"/>
              <w:rPr>
                <w:rFonts w:ascii="Arial" w:eastAsia="Times New Roman" w:hAnsi="Arial" w:cs="Arial"/>
                <w:lang w:val="en-US"/>
              </w:rPr>
            </w:pPr>
            <w:r>
              <w:rPr>
                <w:rFonts w:ascii="Arial" w:eastAsia="Times New Roman" w:hAnsi="Arial" w:cs="Arial"/>
                <w:lang w:val="en-US"/>
              </w:rPr>
              <w:t xml:space="preserve">There are </w:t>
            </w:r>
            <w:r w:rsidRPr="00575634">
              <w:rPr>
                <w:rFonts w:ascii="Arial" w:eastAsia="Times New Roman" w:hAnsi="Arial" w:cs="Arial"/>
                <w:lang w:val="en-US"/>
              </w:rPr>
              <w:t xml:space="preserve">4,826 Housing Benefit/Council Tax Support claimants in receipt of </w:t>
            </w:r>
            <w:r>
              <w:rPr>
                <w:rFonts w:ascii="Arial" w:eastAsia="Times New Roman" w:hAnsi="Arial" w:cs="Arial"/>
                <w:lang w:val="en-US"/>
              </w:rPr>
              <w:t>PIPs</w:t>
            </w:r>
            <w:r w:rsidRPr="00575634">
              <w:rPr>
                <w:rFonts w:ascii="Arial" w:eastAsia="Times New Roman" w:hAnsi="Arial" w:cs="Arial"/>
                <w:lang w:val="en-US"/>
              </w:rPr>
              <w:t xml:space="preserve">, Severe Disablement Allowance or Employment Support Allowance (Support Component) </w:t>
            </w:r>
            <w:r>
              <w:rPr>
                <w:rFonts w:ascii="Arial" w:eastAsia="Times New Roman" w:hAnsi="Arial" w:cs="Arial"/>
                <w:lang w:val="en-US"/>
              </w:rPr>
              <w:t xml:space="preserve">as </w:t>
            </w:r>
            <w:r w:rsidRPr="00575634">
              <w:rPr>
                <w:rFonts w:ascii="Arial" w:eastAsia="Times New Roman" w:hAnsi="Arial" w:cs="Arial"/>
                <w:lang w:val="en-US"/>
              </w:rPr>
              <w:t xml:space="preserve">classified under the regulations.  </w:t>
            </w:r>
          </w:p>
          <w:p w14:paraId="7ED6932C" w14:textId="2C71641F" w:rsidR="004B7135" w:rsidRPr="00BA01F1" w:rsidRDefault="004B7135" w:rsidP="000332AC">
            <w:pPr>
              <w:spacing w:after="160" w:line="240" w:lineRule="exact"/>
              <w:rPr>
                <w:rFonts w:ascii="Arial" w:eastAsia="Times New Roman" w:hAnsi="Arial" w:cs="Arial"/>
                <w:lang w:val="en-US"/>
              </w:rPr>
            </w:pPr>
            <w:r w:rsidRPr="00BA01F1">
              <w:rPr>
                <w:rFonts w:ascii="Arial" w:eastAsia="Times New Roman" w:hAnsi="Arial" w:cs="Arial"/>
                <w:lang w:val="en-US"/>
              </w:rPr>
              <w:t>BLUE BADGE HOLDERS</w:t>
            </w:r>
          </w:p>
          <w:p w14:paraId="220DB93C" w14:textId="27B3A63E" w:rsidR="00A9773C" w:rsidRPr="00BA01F1" w:rsidRDefault="006603CE" w:rsidP="006603CE">
            <w:pPr>
              <w:spacing w:after="160" w:line="240" w:lineRule="exact"/>
              <w:rPr>
                <w:rFonts w:ascii="Arial" w:eastAsia="Times New Roman" w:hAnsi="Arial" w:cs="Arial"/>
                <w:lang w:val="en-US"/>
              </w:rPr>
            </w:pPr>
            <w:r w:rsidRPr="00BA01F1">
              <w:rPr>
                <w:rFonts w:ascii="Arial" w:eastAsia="Times New Roman" w:hAnsi="Arial" w:cs="Arial"/>
                <w:lang w:val="en-US"/>
              </w:rPr>
              <w:t xml:space="preserve">There is no information on ability to drive or access to a vehicle, or on mobile phone take up, amongst disabled groups, and there is very little on the proportions without a bank account. </w:t>
            </w:r>
            <w:r w:rsidR="00A9773C" w:rsidRPr="00BA01F1">
              <w:rPr>
                <w:rFonts w:ascii="Arial" w:eastAsia="Times New Roman" w:hAnsi="Arial" w:cs="Arial"/>
                <w:lang w:val="en-US"/>
              </w:rPr>
              <w:t xml:space="preserve">Therfore it has not been possible to assess this in detail for the parking cashlite options.  However, blue badge holders have the ability to park for free in </w:t>
            </w:r>
            <w:r w:rsidR="00545B55">
              <w:rPr>
                <w:rFonts w:ascii="Arial" w:eastAsia="Times New Roman" w:hAnsi="Arial" w:cs="Arial"/>
                <w:lang w:val="en-US"/>
              </w:rPr>
              <w:t xml:space="preserve">any paid for parking locations in </w:t>
            </w:r>
            <w:r w:rsidR="00A9773C" w:rsidRPr="00BA01F1">
              <w:rPr>
                <w:rFonts w:ascii="Arial" w:eastAsia="Times New Roman" w:hAnsi="Arial" w:cs="Arial"/>
                <w:lang w:val="en-US"/>
              </w:rPr>
              <w:t xml:space="preserve">the borough now and this will continue post the cashlite project.  Blue badge holders have 3 hours free on </w:t>
            </w:r>
            <w:r w:rsidR="002F4DD1">
              <w:rPr>
                <w:rFonts w:ascii="Arial" w:eastAsia="Times New Roman" w:hAnsi="Arial" w:cs="Arial"/>
                <w:lang w:val="en-US"/>
              </w:rPr>
              <w:t xml:space="preserve">single </w:t>
            </w:r>
            <w:r w:rsidR="00A9773C" w:rsidRPr="00BA01F1">
              <w:rPr>
                <w:rFonts w:ascii="Arial" w:eastAsia="Times New Roman" w:hAnsi="Arial" w:cs="Arial"/>
                <w:lang w:val="en-US"/>
              </w:rPr>
              <w:t>yellow lines and free</w:t>
            </w:r>
            <w:r w:rsidR="00271FF1">
              <w:rPr>
                <w:rFonts w:ascii="Arial" w:eastAsia="Times New Roman" w:hAnsi="Arial" w:cs="Arial"/>
                <w:lang w:val="en-US"/>
              </w:rPr>
              <w:t xml:space="preserve"> </w:t>
            </w:r>
            <w:r w:rsidR="00757CC8">
              <w:rPr>
                <w:rFonts w:ascii="Arial" w:eastAsia="Times New Roman" w:hAnsi="Arial" w:cs="Arial"/>
                <w:lang w:val="en-US"/>
              </w:rPr>
              <w:t xml:space="preserve">unrestricted </w:t>
            </w:r>
            <w:r w:rsidR="00271FF1">
              <w:rPr>
                <w:rFonts w:ascii="Arial" w:eastAsia="Times New Roman" w:hAnsi="Arial" w:cs="Arial"/>
                <w:lang w:val="en-US"/>
              </w:rPr>
              <w:t>parking</w:t>
            </w:r>
            <w:r w:rsidR="00A9773C" w:rsidRPr="00BA01F1">
              <w:rPr>
                <w:rFonts w:ascii="Arial" w:eastAsia="Times New Roman" w:hAnsi="Arial" w:cs="Arial"/>
                <w:lang w:val="en-US"/>
              </w:rPr>
              <w:t xml:space="preserve"> in resi</w:t>
            </w:r>
            <w:r w:rsidR="00BA01F1" w:rsidRPr="00BA01F1">
              <w:rPr>
                <w:rFonts w:ascii="Arial" w:eastAsia="Times New Roman" w:hAnsi="Arial" w:cs="Arial"/>
                <w:lang w:val="en-US"/>
              </w:rPr>
              <w:t>d</w:t>
            </w:r>
            <w:r w:rsidR="00A9773C" w:rsidRPr="00BA01F1">
              <w:rPr>
                <w:rFonts w:ascii="Arial" w:eastAsia="Times New Roman" w:hAnsi="Arial" w:cs="Arial"/>
                <w:lang w:val="en-US"/>
              </w:rPr>
              <w:t>ent</w:t>
            </w:r>
            <w:r w:rsidR="00BA01F1" w:rsidRPr="00BA01F1">
              <w:rPr>
                <w:rFonts w:ascii="Arial" w:eastAsia="Times New Roman" w:hAnsi="Arial" w:cs="Arial"/>
                <w:lang w:val="en-US"/>
              </w:rPr>
              <w:t xml:space="preserve"> and shared use bays</w:t>
            </w:r>
            <w:r w:rsidR="00757CC8">
              <w:rPr>
                <w:rFonts w:ascii="Arial" w:eastAsia="Times New Roman" w:hAnsi="Arial" w:cs="Arial"/>
                <w:lang w:val="en-US"/>
              </w:rPr>
              <w:t xml:space="preserve"> </w:t>
            </w:r>
            <w:commentRangeStart w:id="15"/>
            <w:r w:rsidR="00757CC8">
              <w:rPr>
                <w:rFonts w:ascii="Arial" w:eastAsia="Times New Roman" w:hAnsi="Arial" w:cs="Arial"/>
                <w:lang w:val="en-US"/>
              </w:rPr>
              <w:t>bays</w:t>
            </w:r>
            <w:commentRangeEnd w:id="15"/>
            <w:r w:rsidR="00A425DB">
              <w:rPr>
                <w:rStyle w:val="CommentReference"/>
              </w:rPr>
              <w:commentReference w:id="15"/>
            </w:r>
            <w:r w:rsidR="00BA01F1" w:rsidRPr="00BA01F1">
              <w:rPr>
                <w:rFonts w:ascii="Arial" w:eastAsia="Times New Roman" w:hAnsi="Arial" w:cs="Arial"/>
                <w:lang w:val="en-US"/>
              </w:rPr>
              <w:t xml:space="preserve">.  </w:t>
            </w:r>
          </w:p>
          <w:p w14:paraId="7E66E4E0" w14:textId="77777777" w:rsidR="0068196D" w:rsidRDefault="0068196D" w:rsidP="0068196D">
            <w:pPr>
              <w:spacing w:after="160" w:line="240" w:lineRule="exact"/>
              <w:rPr>
                <w:rFonts w:ascii="Arial" w:eastAsia="Times New Roman" w:hAnsi="Arial" w:cs="Arial"/>
                <w:lang w:val="en-US"/>
              </w:rPr>
            </w:pPr>
            <w:r>
              <w:rPr>
                <w:rFonts w:ascii="Arial" w:eastAsia="Times New Roman" w:hAnsi="Arial" w:cs="Arial"/>
                <w:lang w:val="en-US"/>
              </w:rPr>
              <w:t xml:space="preserve">There may be a limited number of people who are still unable to pay without using cash and the engagement will enable us to better understand who these people are and how they can be best supported.   </w:t>
            </w:r>
            <w:commentRangeStart w:id="16"/>
            <w:commentRangeEnd w:id="16"/>
            <w:r w:rsidR="004E1653">
              <w:rPr>
                <w:rStyle w:val="CommentReference"/>
              </w:rPr>
              <w:commentReference w:id="16"/>
            </w:r>
          </w:p>
          <w:p w14:paraId="3E8643AF" w14:textId="4BE3FC6E" w:rsidR="00701D5A" w:rsidRPr="0090668B" w:rsidRDefault="00E86075" w:rsidP="001B4788">
            <w:pPr>
              <w:spacing w:after="160" w:line="240" w:lineRule="exact"/>
              <w:rPr>
                <w:rFonts w:ascii="Arial" w:eastAsia="Times New Roman" w:hAnsi="Arial" w:cs="Arial"/>
                <w:lang w:val="en-US"/>
              </w:rPr>
            </w:pPr>
            <w:r>
              <w:rPr>
                <w:rFonts w:ascii="Arial" w:eastAsia="Times New Roman" w:hAnsi="Arial" w:cs="Arial"/>
                <w:lang w:val="en-US"/>
              </w:rPr>
              <w:t>Of the 1,335 residents interviewed at the Civic Centre 17% identified as having a disability</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1"/>
                <w14:checkedState w14:val="2612" w14:font="MS Gothic"/>
                <w14:uncheckedState w14:val="2610" w14:font="MS Gothic"/>
              </w14:checkbox>
            </w:sdtPr>
            <w:sdtEndPr/>
            <w:sdtContent>
              <w:p w14:paraId="3E8643B2" w14:textId="04407CB2" w:rsidR="00701D5A" w:rsidRPr="00701D5A" w:rsidRDefault="00A47F56"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008112E1" w14:textId="77777777" w:rsidR="000332AC" w:rsidRDefault="000332AC" w:rsidP="000332AC">
            <w:pPr>
              <w:spacing w:after="0" w:line="240" w:lineRule="auto"/>
              <w:rPr>
                <w:rFonts w:ascii="Arial" w:eastAsia="Times New Roman" w:hAnsi="Arial" w:cs="Arial"/>
                <w:lang w:val="en-US"/>
              </w:rPr>
            </w:pPr>
            <w:r>
              <w:rPr>
                <w:rFonts w:ascii="Arial" w:eastAsia="Times New Roman" w:hAnsi="Arial" w:cs="Arial"/>
                <w:lang w:val="en-US"/>
              </w:rPr>
              <w:t>There is insufficient data regarding gender reassignment in Harrow</w:t>
            </w:r>
          </w:p>
          <w:p w14:paraId="72BDE002" w14:textId="77777777" w:rsidR="000332AC" w:rsidRDefault="000332AC" w:rsidP="000332AC">
            <w:pPr>
              <w:spacing w:after="0" w:line="240" w:lineRule="auto"/>
              <w:rPr>
                <w:rFonts w:ascii="Arial" w:eastAsia="Times New Roman" w:hAnsi="Arial" w:cs="Arial"/>
                <w:lang w:val="en-US"/>
              </w:rPr>
            </w:pPr>
          </w:p>
          <w:p w14:paraId="79479540" w14:textId="74048DDD" w:rsidR="000332AC" w:rsidRDefault="000332AC" w:rsidP="000332AC">
            <w:pPr>
              <w:spacing w:after="0" w:line="240" w:lineRule="auto"/>
              <w:rPr>
                <w:rFonts w:ascii="Arial" w:eastAsia="Times New Roman" w:hAnsi="Arial" w:cs="Arial"/>
                <w:lang w:val="en-US"/>
              </w:rPr>
            </w:pPr>
            <w:r>
              <w:rPr>
                <w:rFonts w:ascii="Arial" w:eastAsia="Times New Roman" w:hAnsi="Arial" w:cs="Arial"/>
                <w:lang w:val="en-US"/>
              </w:rPr>
              <w:t>There is no evidence to show any negative impact regarding gender reassignment</w:t>
            </w:r>
            <w:r w:rsidR="00BA01F1">
              <w:rPr>
                <w:rFonts w:ascii="Arial" w:eastAsia="Times New Roman" w:hAnsi="Arial" w:cs="Arial"/>
                <w:lang w:val="en-US"/>
              </w:rPr>
              <w:t xml:space="preserve"> as in all scenarios the gender of the customer is not accounted for in the process.  </w:t>
            </w:r>
          </w:p>
          <w:p w14:paraId="3E8643BC" w14:textId="77777777" w:rsidR="00701D5A" w:rsidRPr="0090668B" w:rsidRDefault="00701D5A" w:rsidP="007F348A">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488F4E83" w:rsidR="00701D5A" w:rsidRPr="00701D5A" w:rsidRDefault="00A47F56"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8" w14:textId="77777777" w:rsidR="00701D5A" w:rsidRPr="0090668B" w:rsidRDefault="00701D5A" w:rsidP="001B4788">
            <w:pPr>
              <w:spacing w:after="0" w:line="240" w:lineRule="auto"/>
              <w:rPr>
                <w:rFonts w:ascii="Times New Roman" w:eastAsia="Times New Roman" w:hAnsi="Times New Roman"/>
                <w:sz w:val="16"/>
                <w:szCs w:val="16"/>
                <w:lang w:eastAsia="en-GB"/>
              </w:rPr>
            </w:pPr>
          </w:p>
          <w:p w14:paraId="2EE8748C" w14:textId="77777777" w:rsidR="000332AC" w:rsidRDefault="000332AC" w:rsidP="000332AC">
            <w:pPr>
              <w:spacing w:after="240" w:line="240" w:lineRule="auto"/>
              <w:ind w:left="34"/>
              <w:rPr>
                <w:rFonts w:ascii="Arial" w:eastAsia="Times New Roman" w:hAnsi="Arial" w:cs="Arial"/>
                <w:lang w:val="en-US"/>
              </w:rPr>
            </w:pPr>
            <w:r w:rsidRPr="000F415B">
              <w:rPr>
                <w:rFonts w:ascii="Arial" w:eastAsia="Times New Roman" w:hAnsi="Arial" w:cs="Arial"/>
                <w:lang w:val="en-US"/>
              </w:rPr>
              <w:t xml:space="preserve">54% of Harrow residents are married, the highest level in London. </w:t>
            </w:r>
          </w:p>
          <w:p w14:paraId="26CBF614" w14:textId="0457D943" w:rsidR="000332AC" w:rsidRDefault="000332AC" w:rsidP="000332AC">
            <w:pPr>
              <w:spacing w:after="240" w:line="240" w:lineRule="auto"/>
              <w:ind w:left="34"/>
              <w:rPr>
                <w:rFonts w:ascii="Arial" w:eastAsia="Times New Roman" w:hAnsi="Arial" w:cs="Arial"/>
                <w:lang w:val="en-US"/>
              </w:rPr>
            </w:pPr>
            <w:r w:rsidRPr="000F415B">
              <w:rPr>
                <w:rFonts w:ascii="Arial" w:eastAsia="Times New Roman" w:hAnsi="Arial" w:cs="Arial"/>
                <w:lang w:val="en-US"/>
              </w:rPr>
              <w:t xml:space="preserve">As of 31st December 2016, there have been 142 Civil Partnerships in Harrow, 19 of which have been converted to marriage. </w:t>
            </w:r>
            <w:r>
              <w:rPr>
                <w:rFonts w:ascii="Arial" w:eastAsia="Times New Roman" w:hAnsi="Arial" w:cs="Arial"/>
                <w:lang w:val="en-US"/>
              </w:rPr>
              <w:t xml:space="preserve"> </w:t>
            </w:r>
            <w:r w:rsidRPr="000F415B">
              <w:rPr>
                <w:rFonts w:ascii="Arial" w:eastAsia="Times New Roman" w:hAnsi="Arial" w:cs="Arial"/>
                <w:lang w:val="en-US"/>
              </w:rPr>
              <w:t>There have been 32 same sex marriages in Harrow since inception on 29th March 2014.</w:t>
            </w:r>
          </w:p>
          <w:p w14:paraId="393695E3" w14:textId="5F077973" w:rsidR="00E86075" w:rsidRDefault="00E86075" w:rsidP="000332AC">
            <w:pPr>
              <w:spacing w:after="240" w:line="240" w:lineRule="auto"/>
              <w:ind w:left="34"/>
              <w:rPr>
                <w:rFonts w:ascii="Arial" w:eastAsia="Times New Roman" w:hAnsi="Arial" w:cs="Arial"/>
                <w:lang w:val="en-US"/>
              </w:rPr>
            </w:pPr>
            <w:r>
              <w:rPr>
                <w:rFonts w:ascii="Arial" w:eastAsia="Times New Roman" w:hAnsi="Arial" w:cs="Arial"/>
                <w:lang w:val="en-US"/>
              </w:rPr>
              <w:t>The marital status of the 1,335 customers engaged with is as follows</w:t>
            </w:r>
          </w:p>
          <w:tbl>
            <w:tblPr>
              <w:tblW w:w="5160" w:type="dxa"/>
              <w:tblLayout w:type="fixed"/>
              <w:tblLook w:val="04A0" w:firstRow="1" w:lastRow="0" w:firstColumn="1" w:lastColumn="0" w:noHBand="0" w:noVBand="1"/>
            </w:tblPr>
            <w:tblGrid>
              <w:gridCol w:w="4140"/>
              <w:gridCol w:w="1020"/>
            </w:tblGrid>
            <w:tr w:rsidR="00E86075" w:rsidRPr="00E86075" w14:paraId="427C3517" w14:textId="77777777" w:rsidTr="00E86075">
              <w:trPr>
                <w:trHeight w:val="285"/>
              </w:trPr>
              <w:tc>
                <w:tcPr>
                  <w:tcW w:w="4140" w:type="dxa"/>
                  <w:tcBorders>
                    <w:top w:val="nil"/>
                    <w:left w:val="nil"/>
                    <w:bottom w:val="nil"/>
                    <w:right w:val="nil"/>
                  </w:tcBorders>
                  <w:shd w:val="clear" w:color="auto" w:fill="auto"/>
                  <w:noWrap/>
                  <w:vAlign w:val="bottom"/>
                  <w:hideMark/>
                </w:tcPr>
                <w:p w14:paraId="61D810A2" w14:textId="77777777" w:rsidR="00E86075" w:rsidRPr="00E86075" w:rsidRDefault="00E86075" w:rsidP="00E86075">
                  <w:pPr>
                    <w:spacing w:after="0" w:line="240" w:lineRule="auto"/>
                    <w:rPr>
                      <w:rFonts w:ascii="Arial" w:eastAsia="Times New Roman" w:hAnsi="Arial" w:cs="Arial"/>
                      <w:b/>
                      <w:bCs/>
                      <w:sz w:val="20"/>
                      <w:szCs w:val="20"/>
                      <w:lang w:eastAsia="en-GB"/>
                    </w:rPr>
                  </w:pPr>
                  <w:r w:rsidRPr="00E86075">
                    <w:rPr>
                      <w:rFonts w:ascii="Arial" w:eastAsia="Times New Roman" w:hAnsi="Arial" w:cs="Arial"/>
                      <w:b/>
                      <w:bCs/>
                      <w:sz w:val="20"/>
                      <w:szCs w:val="20"/>
                      <w:lang w:eastAsia="en-GB"/>
                    </w:rPr>
                    <w:t>MARITAL STATUS</w:t>
                  </w:r>
                </w:p>
              </w:tc>
              <w:tc>
                <w:tcPr>
                  <w:tcW w:w="1020" w:type="dxa"/>
                  <w:tcBorders>
                    <w:top w:val="nil"/>
                    <w:left w:val="nil"/>
                    <w:bottom w:val="nil"/>
                    <w:right w:val="nil"/>
                  </w:tcBorders>
                  <w:shd w:val="clear" w:color="auto" w:fill="auto"/>
                  <w:noWrap/>
                  <w:vAlign w:val="bottom"/>
                  <w:hideMark/>
                </w:tcPr>
                <w:p w14:paraId="3902FBA2" w14:textId="77777777" w:rsidR="00E86075" w:rsidRPr="00E86075" w:rsidRDefault="00E86075" w:rsidP="00E86075">
                  <w:pPr>
                    <w:spacing w:after="0" w:line="240" w:lineRule="auto"/>
                    <w:rPr>
                      <w:rFonts w:ascii="Arial" w:eastAsia="Times New Roman" w:hAnsi="Arial" w:cs="Arial"/>
                      <w:b/>
                      <w:bCs/>
                      <w:sz w:val="20"/>
                      <w:szCs w:val="20"/>
                      <w:lang w:eastAsia="en-GB"/>
                    </w:rPr>
                  </w:pPr>
                </w:p>
              </w:tc>
            </w:tr>
            <w:tr w:rsidR="00E86075" w:rsidRPr="00E86075" w14:paraId="28ECDA14" w14:textId="77777777" w:rsidTr="00E86075">
              <w:trPr>
                <w:trHeight w:val="285"/>
              </w:trPr>
              <w:tc>
                <w:tcPr>
                  <w:tcW w:w="4140" w:type="dxa"/>
                  <w:tcBorders>
                    <w:top w:val="nil"/>
                    <w:left w:val="nil"/>
                    <w:bottom w:val="nil"/>
                    <w:right w:val="nil"/>
                  </w:tcBorders>
                  <w:shd w:val="clear" w:color="auto" w:fill="auto"/>
                  <w:noWrap/>
                  <w:vAlign w:val="bottom"/>
                  <w:hideMark/>
                </w:tcPr>
                <w:p w14:paraId="320D98E2"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Single</w:t>
                  </w:r>
                </w:p>
              </w:tc>
              <w:tc>
                <w:tcPr>
                  <w:tcW w:w="1020" w:type="dxa"/>
                  <w:tcBorders>
                    <w:top w:val="nil"/>
                    <w:left w:val="nil"/>
                    <w:bottom w:val="nil"/>
                    <w:right w:val="nil"/>
                  </w:tcBorders>
                  <w:shd w:val="clear" w:color="auto" w:fill="auto"/>
                  <w:noWrap/>
                  <w:vAlign w:val="bottom"/>
                  <w:hideMark/>
                </w:tcPr>
                <w:p w14:paraId="4EAEF4A9"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4.4%</w:t>
                  </w:r>
                </w:p>
              </w:tc>
            </w:tr>
            <w:tr w:rsidR="00E86075" w:rsidRPr="00E86075" w14:paraId="6FE529B2" w14:textId="77777777" w:rsidTr="00E86075">
              <w:trPr>
                <w:trHeight w:val="285"/>
              </w:trPr>
              <w:tc>
                <w:tcPr>
                  <w:tcW w:w="4140" w:type="dxa"/>
                  <w:tcBorders>
                    <w:top w:val="nil"/>
                    <w:left w:val="nil"/>
                    <w:bottom w:val="nil"/>
                    <w:right w:val="nil"/>
                  </w:tcBorders>
                  <w:shd w:val="clear" w:color="auto" w:fill="auto"/>
                  <w:noWrap/>
                  <w:vAlign w:val="bottom"/>
                  <w:hideMark/>
                </w:tcPr>
                <w:p w14:paraId="2176ED36"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Married</w:t>
                  </w:r>
                </w:p>
              </w:tc>
              <w:tc>
                <w:tcPr>
                  <w:tcW w:w="1020" w:type="dxa"/>
                  <w:tcBorders>
                    <w:top w:val="nil"/>
                    <w:left w:val="nil"/>
                    <w:bottom w:val="nil"/>
                    <w:right w:val="nil"/>
                  </w:tcBorders>
                  <w:shd w:val="clear" w:color="auto" w:fill="auto"/>
                  <w:noWrap/>
                  <w:vAlign w:val="bottom"/>
                  <w:hideMark/>
                </w:tcPr>
                <w:p w14:paraId="6A76F014"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53.3%</w:t>
                  </w:r>
                </w:p>
              </w:tc>
            </w:tr>
            <w:tr w:rsidR="00E86075" w:rsidRPr="00E86075" w14:paraId="54B3A933" w14:textId="77777777" w:rsidTr="00E86075">
              <w:trPr>
                <w:trHeight w:val="285"/>
              </w:trPr>
              <w:tc>
                <w:tcPr>
                  <w:tcW w:w="4140" w:type="dxa"/>
                  <w:tcBorders>
                    <w:top w:val="nil"/>
                    <w:left w:val="nil"/>
                    <w:bottom w:val="nil"/>
                    <w:right w:val="nil"/>
                  </w:tcBorders>
                  <w:shd w:val="clear" w:color="auto" w:fill="auto"/>
                  <w:noWrap/>
                  <w:vAlign w:val="bottom"/>
                  <w:hideMark/>
                </w:tcPr>
                <w:p w14:paraId="457D8A39"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Separated</w:t>
                  </w:r>
                </w:p>
              </w:tc>
              <w:tc>
                <w:tcPr>
                  <w:tcW w:w="1020" w:type="dxa"/>
                  <w:tcBorders>
                    <w:top w:val="nil"/>
                    <w:left w:val="nil"/>
                    <w:bottom w:val="nil"/>
                    <w:right w:val="nil"/>
                  </w:tcBorders>
                  <w:shd w:val="clear" w:color="auto" w:fill="auto"/>
                  <w:noWrap/>
                  <w:vAlign w:val="bottom"/>
                  <w:hideMark/>
                </w:tcPr>
                <w:p w14:paraId="7C2C9095"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8.9%</w:t>
                  </w:r>
                </w:p>
              </w:tc>
            </w:tr>
            <w:tr w:rsidR="00E86075" w:rsidRPr="00E86075" w14:paraId="1A813671" w14:textId="77777777" w:rsidTr="00E86075">
              <w:trPr>
                <w:trHeight w:val="285"/>
              </w:trPr>
              <w:tc>
                <w:tcPr>
                  <w:tcW w:w="4140" w:type="dxa"/>
                  <w:tcBorders>
                    <w:top w:val="nil"/>
                    <w:left w:val="nil"/>
                    <w:bottom w:val="nil"/>
                    <w:right w:val="nil"/>
                  </w:tcBorders>
                  <w:shd w:val="clear" w:color="auto" w:fill="auto"/>
                  <w:noWrap/>
                  <w:vAlign w:val="bottom"/>
                  <w:hideMark/>
                </w:tcPr>
                <w:p w14:paraId="0B6EFA26"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Divorced</w:t>
                  </w:r>
                </w:p>
              </w:tc>
              <w:tc>
                <w:tcPr>
                  <w:tcW w:w="1020" w:type="dxa"/>
                  <w:tcBorders>
                    <w:top w:val="nil"/>
                    <w:left w:val="nil"/>
                    <w:bottom w:val="nil"/>
                    <w:right w:val="nil"/>
                  </w:tcBorders>
                  <w:shd w:val="clear" w:color="auto" w:fill="auto"/>
                  <w:noWrap/>
                  <w:vAlign w:val="bottom"/>
                  <w:hideMark/>
                </w:tcPr>
                <w:p w14:paraId="3B7F3781"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15.6%</w:t>
                  </w:r>
                </w:p>
              </w:tc>
            </w:tr>
            <w:tr w:rsidR="00E86075" w:rsidRPr="00E86075" w14:paraId="4350EE96" w14:textId="77777777" w:rsidTr="00E86075">
              <w:trPr>
                <w:trHeight w:val="285"/>
              </w:trPr>
              <w:tc>
                <w:tcPr>
                  <w:tcW w:w="4140" w:type="dxa"/>
                  <w:tcBorders>
                    <w:top w:val="nil"/>
                    <w:left w:val="nil"/>
                    <w:bottom w:val="nil"/>
                    <w:right w:val="nil"/>
                  </w:tcBorders>
                  <w:shd w:val="clear" w:color="auto" w:fill="auto"/>
                  <w:noWrap/>
                  <w:vAlign w:val="bottom"/>
                  <w:hideMark/>
                </w:tcPr>
                <w:p w14:paraId="6A125A13"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Widowed</w:t>
                  </w:r>
                </w:p>
              </w:tc>
              <w:tc>
                <w:tcPr>
                  <w:tcW w:w="1020" w:type="dxa"/>
                  <w:tcBorders>
                    <w:top w:val="nil"/>
                    <w:left w:val="nil"/>
                    <w:bottom w:val="nil"/>
                    <w:right w:val="nil"/>
                  </w:tcBorders>
                  <w:shd w:val="clear" w:color="auto" w:fill="auto"/>
                  <w:noWrap/>
                  <w:vAlign w:val="bottom"/>
                  <w:hideMark/>
                </w:tcPr>
                <w:p w14:paraId="5D16809D"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17.8%</w:t>
                  </w:r>
                </w:p>
              </w:tc>
            </w:tr>
            <w:tr w:rsidR="00E86075" w:rsidRPr="00E86075" w14:paraId="0A9DF516" w14:textId="77777777" w:rsidTr="00E86075">
              <w:trPr>
                <w:trHeight w:val="285"/>
              </w:trPr>
              <w:tc>
                <w:tcPr>
                  <w:tcW w:w="4140" w:type="dxa"/>
                  <w:tcBorders>
                    <w:top w:val="nil"/>
                    <w:left w:val="nil"/>
                    <w:bottom w:val="nil"/>
                    <w:right w:val="nil"/>
                  </w:tcBorders>
                  <w:shd w:val="clear" w:color="auto" w:fill="auto"/>
                  <w:noWrap/>
                  <w:vAlign w:val="bottom"/>
                  <w:hideMark/>
                </w:tcPr>
                <w:p w14:paraId="12DDCB62"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Same sex civil partnership</w:t>
                  </w:r>
                </w:p>
              </w:tc>
              <w:tc>
                <w:tcPr>
                  <w:tcW w:w="1020" w:type="dxa"/>
                  <w:tcBorders>
                    <w:top w:val="nil"/>
                    <w:left w:val="nil"/>
                    <w:bottom w:val="nil"/>
                    <w:right w:val="nil"/>
                  </w:tcBorders>
                  <w:shd w:val="clear" w:color="auto" w:fill="auto"/>
                  <w:noWrap/>
                  <w:vAlign w:val="bottom"/>
                  <w:hideMark/>
                </w:tcPr>
                <w:p w14:paraId="61D02EBD"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0.0%</w:t>
                  </w:r>
                </w:p>
              </w:tc>
            </w:tr>
            <w:tr w:rsidR="00E86075" w:rsidRPr="00E86075" w14:paraId="45A45A63" w14:textId="77777777" w:rsidTr="00E86075">
              <w:trPr>
                <w:trHeight w:val="285"/>
              </w:trPr>
              <w:tc>
                <w:tcPr>
                  <w:tcW w:w="4140" w:type="dxa"/>
                  <w:tcBorders>
                    <w:top w:val="nil"/>
                    <w:left w:val="nil"/>
                    <w:bottom w:val="nil"/>
                    <w:right w:val="nil"/>
                  </w:tcBorders>
                  <w:shd w:val="clear" w:color="auto" w:fill="auto"/>
                  <w:noWrap/>
                  <w:vAlign w:val="bottom"/>
                  <w:hideMark/>
                </w:tcPr>
                <w:p w14:paraId="68CFFA19" w14:textId="77777777" w:rsidR="00E86075" w:rsidRPr="00E86075" w:rsidRDefault="00E86075" w:rsidP="00E86075">
                  <w:pPr>
                    <w:spacing w:after="0" w:line="240" w:lineRule="auto"/>
                    <w:jc w:val="right"/>
                    <w:rPr>
                      <w:rFonts w:ascii="Arial" w:eastAsia="Times New Roman" w:hAnsi="Arial" w:cs="Arial"/>
                      <w:sz w:val="20"/>
                      <w:szCs w:val="20"/>
                      <w:lang w:eastAsia="en-GB"/>
                    </w:rPr>
                  </w:pPr>
                </w:p>
              </w:tc>
              <w:tc>
                <w:tcPr>
                  <w:tcW w:w="1020" w:type="dxa"/>
                  <w:tcBorders>
                    <w:top w:val="nil"/>
                    <w:left w:val="nil"/>
                    <w:bottom w:val="nil"/>
                    <w:right w:val="nil"/>
                  </w:tcBorders>
                  <w:shd w:val="clear" w:color="auto" w:fill="auto"/>
                  <w:noWrap/>
                  <w:vAlign w:val="bottom"/>
                  <w:hideMark/>
                </w:tcPr>
                <w:p w14:paraId="0DBA7843" w14:textId="77777777" w:rsidR="00E86075" w:rsidRPr="00E86075" w:rsidRDefault="00E86075" w:rsidP="00E86075">
                  <w:pPr>
                    <w:spacing w:after="0" w:line="240" w:lineRule="auto"/>
                    <w:jc w:val="right"/>
                    <w:rPr>
                      <w:rFonts w:ascii="Arial" w:eastAsia="Times New Roman" w:hAnsi="Arial" w:cs="Arial"/>
                      <w:b/>
                      <w:bCs/>
                      <w:sz w:val="20"/>
                      <w:szCs w:val="20"/>
                      <w:lang w:eastAsia="en-GB"/>
                    </w:rPr>
                  </w:pPr>
                  <w:r w:rsidRPr="00E86075">
                    <w:rPr>
                      <w:rFonts w:ascii="Arial" w:eastAsia="Times New Roman" w:hAnsi="Arial" w:cs="Arial"/>
                      <w:b/>
                      <w:bCs/>
                      <w:sz w:val="20"/>
                      <w:szCs w:val="20"/>
                      <w:lang w:eastAsia="en-GB"/>
                    </w:rPr>
                    <w:t>100%</w:t>
                  </w:r>
                </w:p>
              </w:tc>
            </w:tr>
          </w:tbl>
          <w:p w14:paraId="3E8643C9" w14:textId="735FDB0F" w:rsidR="00701D5A" w:rsidRPr="00BA01F1" w:rsidRDefault="000332AC" w:rsidP="00BA01F1">
            <w:pPr>
              <w:spacing w:after="0" w:line="240" w:lineRule="auto"/>
              <w:rPr>
                <w:rFonts w:ascii="Arial" w:eastAsia="Times New Roman" w:hAnsi="Arial" w:cs="Arial"/>
                <w:lang w:val="en-US"/>
              </w:rPr>
            </w:pPr>
            <w:r>
              <w:rPr>
                <w:rFonts w:ascii="Arial" w:eastAsia="Times New Roman" w:hAnsi="Arial" w:cs="Arial"/>
                <w:lang w:val="en-US"/>
              </w:rPr>
              <w:t xml:space="preserve">There is no evidence to show any negative impact regarding </w:t>
            </w:r>
            <w:r w:rsidRPr="00D9514D">
              <w:rPr>
                <w:rFonts w:ascii="Arial" w:eastAsia="Times New Roman" w:hAnsi="Arial" w:cs="Arial"/>
                <w:lang w:val="en-US"/>
              </w:rPr>
              <w:t>Marriage and Civil Partnership</w:t>
            </w:r>
            <w:r w:rsidR="00BA01F1">
              <w:rPr>
                <w:rFonts w:ascii="Arial" w:eastAsia="Times New Roman" w:hAnsi="Arial" w:cs="Arial"/>
                <w:lang w:val="en-US"/>
              </w:rPr>
              <w:t xml:space="preserve"> as in all scenarios the marital status of the customer is not accounted for in the process.  </w:t>
            </w:r>
            <w:r w:rsidR="00701D5A">
              <w:rPr>
                <w:rFonts w:ascii="Arial" w:eastAsia="Times New Roman" w:hAnsi="Arial" w:cs="Arial"/>
                <w:b/>
                <w:color w:val="FFFFFF"/>
                <w:sz w:val="24"/>
                <w:szCs w:val="24"/>
                <w:lang w:eastAsia="en-GB"/>
              </w:rPr>
              <w:t>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3D6BEFF9" w:rsidR="00701D5A" w:rsidRPr="00701D5A" w:rsidRDefault="00A47F56"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4907DB85" w14:textId="77777777" w:rsidR="000332AC" w:rsidRDefault="000332AC" w:rsidP="000332AC">
            <w:pPr>
              <w:spacing w:after="160" w:line="240" w:lineRule="exact"/>
              <w:rPr>
                <w:rFonts w:ascii="Arial" w:eastAsia="Times New Roman" w:hAnsi="Arial" w:cs="Arial"/>
                <w:lang w:val="en-US"/>
              </w:rPr>
            </w:pPr>
            <w:r>
              <w:rPr>
                <w:rFonts w:ascii="Arial" w:eastAsia="Times New Roman" w:hAnsi="Arial" w:cs="Arial"/>
                <w:lang w:val="en-US"/>
              </w:rPr>
              <w:t>I</w:t>
            </w:r>
            <w:r w:rsidRPr="000F415B">
              <w:rPr>
                <w:rFonts w:ascii="Arial" w:eastAsia="Times New Roman" w:hAnsi="Arial" w:cs="Arial"/>
                <w:lang w:val="en-US"/>
              </w:rPr>
              <w:t xml:space="preserve">n 2016 there were 14.5 live births per 1000 population which is higher than the UK average of 11.8. </w:t>
            </w:r>
            <w:r>
              <w:rPr>
                <w:rFonts w:ascii="Arial" w:eastAsia="Times New Roman" w:hAnsi="Arial" w:cs="Arial"/>
                <w:lang w:val="en-US"/>
              </w:rPr>
              <w:t xml:space="preserve"> </w:t>
            </w:r>
            <w:r w:rsidRPr="000F415B">
              <w:rPr>
                <w:rFonts w:ascii="Arial" w:eastAsia="Times New Roman" w:hAnsi="Arial" w:cs="Arial"/>
                <w:lang w:val="en-US"/>
              </w:rPr>
              <w:t>For women under the age of 18, the birth rate was 3.7 per 1000 population which is in line with the London average of 3.8 and lower than the UK average of 5.7.</w:t>
            </w:r>
          </w:p>
          <w:p w14:paraId="4D7D4FE3" w14:textId="77777777" w:rsidR="000332AC" w:rsidRDefault="000332AC" w:rsidP="000332AC">
            <w:pPr>
              <w:spacing w:after="160" w:line="240" w:lineRule="exact"/>
              <w:rPr>
                <w:rFonts w:ascii="Arial" w:eastAsia="Times New Roman" w:hAnsi="Arial" w:cs="Arial"/>
                <w:lang w:val="en-US"/>
              </w:rPr>
            </w:pPr>
            <w:r w:rsidRPr="000F415B">
              <w:rPr>
                <w:rFonts w:ascii="Arial" w:eastAsia="Times New Roman" w:hAnsi="Arial" w:cs="Arial"/>
                <w:lang w:val="en-US"/>
              </w:rPr>
              <w:t>Harrow has the lowest levels of live births outside of marriage in the country (19.4%</w:t>
            </w:r>
            <w:r>
              <w:rPr>
                <w:rFonts w:ascii="Arial" w:eastAsia="Times New Roman" w:hAnsi="Arial" w:cs="Arial"/>
                <w:lang w:val="en-US"/>
              </w:rPr>
              <w:t>)</w:t>
            </w:r>
          </w:p>
          <w:p w14:paraId="6D4449C5" w14:textId="0130A749" w:rsidR="00FC220A" w:rsidRDefault="000332AC" w:rsidP="00BA01F1">
            <w:pPr>
              <w:spacing w:after="0" w:line="240" w:lineRule="auto"/>
              <w:rPr>
                <w:rFonts w:ascii="Arial" w:eastAsia="Times New Roman" w:hAnsi="Arial" w:cs="Arial"/>
                <w:lang w:val="en-US"/>
              </w:rPr>
            </w:pPr>
            <w:r>
              <w:rPr>
                <w:rFonts w:ascii="Arial" w:eastAsia="Times New Roman" w:hAnsi="Arial" w:cs="Arial"/>
                <w:lang w:val="en-US"/>
              </w:rPr>
              <w:t xml:space="preserve">There is no evidence to show any </w:t>
            </w:r>
            <w:r w:rsidR="007D77BE">
              <w:rPr>
                <w:rFonts w:ascii="Arial" w:eastAsia="Times New Roman" w:hAnsi="Arial" w:cs="Arial"/>
                <w:lang w:val="en-US"/>
              </w:rPr>
              <w:t xml:space="preserve">signifant </w:t>
            </w:r>
            <w:r>
              <w:rPr>
                <w:rFonts w:ascii="Arial" w:eastAsia="Times New Roman" w:hAnsi="Arial" w:cs="Arial"/>
                <w:lang w:val="en-US"/>
              </w:rPr>
              <w:t xml:space="preserve">negative impact regarding pregnancy or maternity </w:t>
            </w:r>
            <w:r w:rsidR="00BA01F1">
              <w:rPr>
                <w:rFonts w:ascii="Arial" w:eastAsia="Times New Roman" w:hAnsi="Arial" w:cs="Arial"/>
                <w:lang w:val="en-US"/>
              </w:rPr>
              <w:t xml:space="preserve">as in all scenarios the pregenancy or maternity factors of the customer is not accounted for in the </w:t>
            </w:r>
            <w:commentRangeStart w:id="17"/>
            <w:r w:rsidR="00BA01F1">
              <w:rPr>
                <w:rFonts w:ascii="Arial" w:eastAsia="Times New Roman" w:hAnsi="Arial" w:cs="Arial"/>
                <w:lang w:val="en-US"/>
              </w:rPr>
              <w:t>process</w:t>
            </w:r>
            <w:commentRangeEnd w:id="17"/>
            <w:r w:rsidR="00320DEF">
              <w:rPr>
                <w:rStyle w:val="CommentReference"/>
              </w:rPr>
              <w:commentReference w:id="17"/>
            </w:r>
            <w:r w:rsidR="00BA01F1">
              <w:rPr>
                <w:rFonts w:ascii="Arial" w:eastAsia="Times New Roman" w:hAnsi="Arial" w:cs="Arial"/>
                <w:lang w:val="en-US"/>
              </w:rPr>
              <w:t xml:space="preserve">.  </w:t>
            </w:r>
            <w:r w:rsidR="007D77BE">
              <w:rPr>
                <w:rFonts w:ascii="Arial" w:eastAsia="Times New Roman" w:hAnsi="Arial" w:cs="Arial"/>
                <w:lang w:val="en-US"/>
              </w:rPr>
              <w:t>The minor adverse impact that may adversely affect pregnant women or women with young children is the additional distance that they may need to walk to pay for parking with cash.</w:t>
            </w:r>
          </w:p>
          <w:p w14:paraId="73FCC366" w14:textId="77777777" w:rsidR="007D77BE" w:rsidRDefault="007D77BE" w:rsidP="00BA01F1">
            <w:pPr>
              <w:spacing w:after="0" w:line="240" w:lineRule="auto"/>
              <w:rPr>
                <w:rFonts w:ascii="Arial" w:eastAsia="Times New Roman" w:hAnsi="Arial" w:cs="Arial"/>
                <w:lang w:val="en-US"/>
              </w:rPr>
            </w:pPr>
          </w:p>
          <w:p w14:paraId="3E8643D4" w14:textId="6FCF04EC" w:rsidR="007D77BE" w:rsidRPr="00BA01F1" w:rsidRDefault="007D77BE" w:rsidP="00BA01F1">
            <w:pPr>
              <w:spacing w:after="0" w:line="240" w:lineRule="auto"/>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FC220A" w:rsidRPr="00701D5A" w:rsidRDefault="00FC220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1"/>
                <w14:checkedState w14:val="2612" w14:font="MS Gothic"/>
                <w14:uncheckedState w14:val="2610" w14:font="MS Gothic"/>
              </w14:checkbox>
            </w:sdtPr>
            <w:sdtEndPr/>
            <w:sdtContent>
              <w:p w14:paraId="3E8643D7" w14:textId="3E6FCA16" w:rsidR="00FC220A" w:rsidRPr="00701D5A" w:rsidRDefault="000C5B7F"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3E8643DB" w14:textId="6FB4D874" w:rsidR="00FC220A" w:rsidRPr="00701D5A" w:rsidRDefault="007D77BE"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3E8643EA" w14:textId="77777777" w:rsidTr="00FC220A">
        <w:trPr>
          <w:cantSplit/>
        </w:trPr>
        <w:tc>
          <w:tcPr>
            <w:tcW w:w="1701" w:type="dxa"/>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787A6F6D" w14:textId="77777777" w:rsidR="00524518" w:rsidRDefault="00E86075" w:rsidP="0068196D">
            <w:pPr>
              <w:spacing w:after="160" w:line="240" w:lineRule="exact"/>
              <w:rPr>
                <w:rFonts w:ascii="Arial" w:eastAsia="Times New Roman" w:hAnsi="Arial" w:cs="Arial"/>
                <w:lang w:val="en-US"/>
              </w:rPr>
            </w:pPr>
            <w:r>
              <w:rPr>
                <w:rFonts w:ascii="Arial" w:eastAsia="Times New Roman" w:hAnsi="Arial" w:cs="Arial"/>
                <w:lang w:val="en-US"/>
              </w:rPr>
              <w:t>The ethnic origin of the 1,335 residents spoken to is as follows</w:t>
            </w:r>
          </w:p>
          <w:tbl>
            <w:tblPr>
              <w:tblW w:w="5434" w:type="dxa"/>
              <w:tblLayout w:type="fixed"/>
              <w:tblLook w:val="04A0" w:firstRow="1" w:lastRow="0" w:firstColumn="1" w:lastColumn="0" w:noHBand="0" w:noVBand="1"/>
            </w:tblPr>
            <w:tblGrid>
              <w:gridCol w:w="4360"/>
              <w:gridCol w:w="1074"/>
            </w:tblGrid>
            <w:tr w:rsidR="00E86075" w:rsidRPr="00E86075" w14:paraId="157E0369" w14:textId="77777777" w:rsidTr="00817716">
              <w:trPr>
                <w:trHeight w:val="227"/>
              </w:trPr>
              <w:tc>
                <w:tcPr>
                  <w:tcW w:w="4360" w:type="dxa"/>
                  <w:tcBorders>
                    <w:top w:val="nil"/>
                    <w:left w:val="nil"/>
                    <w:bottom w:val="nil"/>
                    <w:right w:val="nil"/>
                  </w:tcBorders>
                  <w:shd w:val="clear" w:color="auto" w:fill="auto"/>
                  <w:noWrap/>
                  <w:vAlign w:val="bottom"/>
                  <w:hideMark/>
                </w:tcPr>
                <w:p w14:paraId="2DBB6F07" w14:textId="77777777" w:rsidR="00E86075" w:rsidRPr="00E86075" w:rsidRDefault="00E86075" w:rsidP="00E86075">
                  <w:pPr>
                    <w:spacing w:after="0" w:line="240" w:lineRule="auto"/>
                    <w:rPr>
                      <w:rFonts w:ascii="Arial" w:eastAsia="Times New Roman" w:hAnsi="Arial" w:cs="Arial"/>
                      <w:b/>
                      <w:bCs/>
                      <w:sz w:val="20"/>
                      <w:szCs w:val="20"/>
                      <w:lang w:eastAsia="en-GB"/>
                    </w:rPr>
                  </w:pPr>
                  <w:r w:rsidRPr="00E86075">
                    <w:rPr>
                      <w:rFonts w:ascii="Arial" w:eastAsia="Times New Roman" w:hAnsi="Arial" w:cs="Arial"/>
                      <w:b/>
                      <w:bCs/>
                      <w:sz w:val="20"/>
                      <w:szCs w:val="20"/>
                      <w:lang w:eastAsia="en-GB"/>
                    </w:rPr>
                    <w:t>ETHNIC ORIGIN</w:t>
                  </w:r>
                </w:p>
              </w:tc>
              <w:tc>
                <w:tcPr>
                  <w:tcW w:w="1074" w:type="dxa"/>
                  <w:tcBorders>
                    <w:top w:val="nil"/>
                    <w:left w:val="nil"/>
                    <w:bottom w:val="nil"/>
                    <w:right w:val="nil"/>
                  </w:tcBorders>
                  <w:shd w:val="clear" w:color="auto" w:fill="auto"/>
                  <w:noWrap/>
                  <w:vAlign w:val="bottom"/>
                  <w:hideMark/>
                </w:tcPr>
                <w:p w14:paraId="0A9F1F3C" w14:textId="77777777" w:rsidR="00E86075" w:rsidRPr="00E86075" w:rsidRDefault="00E86075" w:rsidP="00E86075">
                  <w:pPr>
                    <w:spacing w:after="0" w:line="240" w:lineRule="auto"/>
                    <w:rPr>
                      <w:rFonts w:ascii="Arial" w:eastAsia="Times New Roman" w:hAnsi="Arial" w:cs="Arial"/>
                      <w:b/>
                      <w:bCs/>
                      <w:sz w:val="20"/>
                      <w:szCs w:val="20"/>
                      <w:lang w:eastAsia="en-GB"/>
                    </w:rPr>
                  </w:pPr>
                </w:p>
              </w:tc>
            </w:tr>
            <w:tr w:rsidR="00E86075" w:rsidRPr="00E86075" w14:paraId="6062F9ED" w14:textId="77777777" w:rsidTr="00817716">
              <w:trPr>
                <w:trHeight w:val="227"/>
              </w:trPr>
              <w:tc>
                <w:tcPr>
                  <w:tcW w:w="4360" w:type="dxa"/>
                  <w:tcBorders>
                    <w:top w:val="nil"/>
                    <w:left w:val="nil"/>
                    <w:bottom w:val="nil"/>
                    <w:right w:val="nil"/>
                  </w:tcBorders>
                  <w:shd w:val="clear" w:color="auto" w:fill="auto"/>
                  <w:noWrap/>
                  <w:vAlign w:val="bottom"/>
                  <w:hideMark/>
                </w:tcPr>
                <w:p w14:paraId="1E5598FB"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Asian/Asian British: Afghan</w:t>
                  </w:r>
                </w:p>
              </w:tc>
              <w:tc>
                <w:tcPr>
                  <w:tcW w:w="1074" w:type="dxa"/>
                  <w:tcBorders>
                    <w:top w:val="nil"/>
                    <w:left w:val="nil"/>
                    <w:bottom w:val="nil"/>
                    <w:right w:val="nil"/>
                  </w:tcBorders>
                  <w:shd w:val="clear" w:color="auto" w:fill="auto"/>
                  <w:noWrap/>
                  <w:vAlign w:val="bottom"/>
                  <w:hideMark/>
                </w:tcPr>
                <w:p w14:paraId="54DA93BF"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4.0%</w:t>
                  </w:r>
                </w:p>
              </w:tc>
            </w:tr>
            <w:tr w:rsidR="00E86075" w:rsidRPr="00E86075" w14:paraId="6A566248" w14:textId="77777777" w:rsidTr="00817716">
              <w:trPr>
                <w:trHeight w:val="227"/>
              </w:trPr>
              <w:tc>
                <w:tcPr>
                  <w:tcW w:w="4360" w:type="dxa"/>
                  <w:tcBorders>
                    <w:top w:val="nil"/>
                    <w:left w:val="nil"/>
                    <w:bottom w:val="nil"/>
                    <w:right w:val="nil"/>
                  </w:tcBorders>
                  <w:shd w:val="clear" w:color="auto" w:fill="auto"/>
                  <w:noWrap/>
                  <w:vAlign w:val="bottom"/>
                  <w:hideMark/>
                </w:tcPr>
                <w:p w14:paraId="501AD662"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Asian/Asian British: Bangladeshi</w:t>
                  </w:r>
                </w:p>
              </w:tc>
              <w:tc>
                <w:tcPr>
                  <w:tcW w:w="1074" w:type="dxa"/>
                  <w:tcBorders>
                    <w:top w:val="nil"/>
                    <w:left w:val="nil"/>
                    <w:bottom w:val="nil"/>
                    <w:right w:val="nil"/>
                  </w:tcBorders>
                  <w:shd w:val="clear" w:color="auto" w:fill="auto"/>
                  <w:noWrap/>
                  <w:vAlign w:val="bottom"/>
                  <w:hideMark/>
                </w:tcPr>
                <w:p w14:paraId="309F4CE9"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0.0%</w:t>
                  </w:r>
                </w:p>
              </w:tc>
            </w:tr>
            <w:tr w:rsidR="00E86075" w:rsidRPr="00E86075" w14:paraId="0A9982E4" w14:textId="77777777" w:rsidTr="00817716">
              <w:trPr>
                <w:trHeight w:val="227"/>
              </w:trPr>
              <w:tc>
                <w:tcPr>
                  <w:tcW w:w="4360" w:type="dxa"/>
                  <w:tcBorders>
                    <w:top w:val="nil"/>
                    <w:left w:val="nil"/>
                    <w:bottom w:val="nil"/>
                    <w:right w:val="nil"/>
                  </w:tcBorders>
                  <w:shd w:val="clear" w:color="auto" w:fill="auto"/>
                  <w:noWrap/>
                  <w:vAlign w:val="bottom"/>
                  <w:hideMark/>
                </w:tcPr>
                <w:p w14:paraId="0F05439E"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Asian/Asian British: Chinese</w:t>
                  </w:r>
                </w:p>
              </w:tc>
              <w:tc>
                <w:tcPr>
                  <w:tcW w:w="1074" w:type="dxa"/>
                  <w:tcBorders>
                    <w:top w:val="nil"/>
                    <w:left w:val="nil"/>
                    <w:bottom w:val="nil"/>
                    <w:right w:val="nil"/>
                  </w:tcBorders>
                  <w:shd w:val="clear" w:color="auto" w:fill="auto"/>
                  <w:noWrap/>
                  <w:vAlign w:val="bottom"/>
                  <w:hideMark/>
                </w:tcPr>
                <w:p w14:paraId="57FFC79C"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0.0%</w:t>
                  </w:r>
                </w:p>
              </w:tc>
            </w:tr>
            <w:tr w:rsidR="00E86075" w:rsidRPr="00E86075" w14:paraId="37053810" w14:textId="77777777" w:rsidTr="00817716">
              <w:trPr>
                <w:trHeight w:val="227"/>
              </w:trPr>
              <w:tc>
                <w:tcPr>
                  <w:tcW w:w="4360" w:type="dxa"/>
                  <w:tcBorders>
                    <w:top w:val="nil"/>
                    <w:left w:val="nil"/>
                    <w:bottom w:val="nil"/>
                    <w:right w:val="nil"/>
                  </w:tcBorders>
                  <w:shd w:val="clear" w:color="auto" w:fill="auto"/>
                  <w:noWrap/>
                  <w:vAlign w:val="bottom"/>
                  <w:hideMark/>
                </w:tcPr>
                <w:p w14:paraId="3E3F28CA"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Asian/Asian British: Indian </w:t>
                  </w:r>
                </w:p>
              </w:tc>
              <w:tc>
                <w:tcPr>
                  <w:tcW w:w="1074" w:type="dxa"/>
                  <w:tcBorders>
                    <w:top w:val="nil"/>
                    <w:left w:val="nil"/>
                    <w:bottom w:val="nil"/>
                    <w:right w:val="nil"/>
                  </w:tcBorders>
                  <w:shd w:val="clear" w:color="auto" w:fill="auto"/>
                  <w:noWrap/>
                  <w:vAlign w:val="bottom"/>
                  <w:hideMark/>
                </w:tcPr>
                <w:p w14:paraId="180C9D8F"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12.0%</w:t>
                  </w:r>
                </w:p>
              </w:tc>
            </w:tr>
            <w:tr w:rsidR="00E86075" w:rsidRPr="00E86075" w14:paraId="5E843CA2" w14:textId="77777777" w:rsidTr="00817716">
              <w:trPr>
                <w:trHeight w:val="227"/>
              </w:trPr>
              <w:tc>
                <w:tcPr>
                  <w:tcW w:w="4360" w:type="dxa"/>
                  <w:tcBorders>
                    <w:top w:val="nil"/>
                    <w:left w:val="nil"/>
                    <w:bottom w:val="nil"/>
                    <w:right w:val="nil"/>
                  </w:tcBorders>
                  <w:shd w:val="clear" w:color="auto" w:fill="auto"/>
                  <w:noWrap/>
                  <w:vAlign w:val="bottom"/>
                  <w:hideMark/>
                </w:tcPr>
                <w:p w14:paraId="5E4491BB"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Asian/Asian British: Pakistani</w:t>
                  </w:r>
                </w:p>
              </w:tc>
              <w:tc>
                <w:tcPr>
                  <w:tcW w:w="1074" w:type="dxa"/>
                  <w:tcBorders>
                    <w:top w:val="nil"/>
                    <w:left w:val="nil"/>
                    <w:bottom w:val="nil"/>
                    <w:right w:val="nil"/>
                  </w:tcBorders>
                  <w:shd w:val="clear" w:color="auto" w:fill="auto"/>
                  <w:noWrap/>
                  <w:vAlign w:val="bottom"/>
                  <w:hideMark/>
                </w:tcPr>
                <w:p w14:paraId="07979D8F"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2.0%</w:t>
                  </w:r>
                </w:p>
              </w:tc>
            </w:tr>
            <w:tr w:rsidR="00E86075" w:rsidRPr="00E86075" w14:paraId="252E5901" w14:textId="77777777" w:rsidTr="00817716">
              <w:trPr>
                <w:trHeight w:val="227"/>
              </w:trPr>
              <w:tc>
                <w:tcPr>
                  <w:tcW w:w="4360" w:type="dxa"/>
                  <w:tcBorders>
                    <w:top w:val="nil"/>
                    <w:left w:val="nil"/>
                    <w:bottom w:val="nil"/>
                    <w:right w:val="nil"/>
                  </w:tcBorders>
                  <w:shd w:val="clear" w:color="auto" w:fill="auto"/>
                  <w:noWrap/>
                  <w:vAlign w:val="bottom"/>
                  <w:hideMark/>
                </w:tcPr>
                <w:p w14:paraId="1216E9D9"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Asian/Asian British: Sri Lankan</w:t>
                  </w:r>
                </w:p>
              </w:tc>
              <w:tc>
                <w:tcPr>
                  <w:tcW w:w="1074" w:type="dxa"/>
                  <w:tcBorders>
                    <w:top w:val="nil"/>
                    <w:left w:val="nil"/>
                    <w:bottom w:val="nil"/>
                    <w:right w:val="nil"/>
                  </w:tcBorders>
                  <w:shd w:val="clear" w:color="auto" w:fill="auto"/>
                  <w:noWrap/>
                  <w:vAlign w:val="bottom"/>
                  <w:hideMark/>
                </w:tcPr>
                <w:p w14:paraId="1415D8E4"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8.0%</w:t>
                  </w:r>
                </w:p>
              </w:tc>
            </w:tr>
            <w:tr w:rsidR="00E86075" w:rsidRPr="00E86075" w14:paraId="04872281" w14:textId="77777777" w:rsidTr="00817716">
              <w:trPr>
                <w:trHeight w:val="227"/>
              </w:trPr>
              <w:tc>
                <w:tcPr>
                  <w:tcW w:w="4360" w:type="dxa"/>
                  <w:tcBorders>
                    <w:top w:val="nil"/>
                    <w:left w:val="nil"/>
                    <w:bottom w:val="nil"/>
                    <w:right w:val="nil"/>
                  </w:tcBorders>
                  <w:shd w:val="clear" w:color="auto" w:fill="auto"/>
                  <w:noWrap/>
                  <w:vAlign w:val="bottom"/>
                  <w:hideMark/>
                </w:tcPr>
                <w:p w14:paraId="7E193B59"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Black/Black British: African</w:t>
                  </w:r>
                </w:p>
              </w:tc>
              <w:tc>
                <w:tcPr>
                  <w:tcW w:w="1074" w:type="dxa"/>
                  <w:tcBorders>
                    <w:top w:val="nil"/>
                    <w:left w:val="nil"/>
                    <w:bottom w:val="nil"/>
                    <w:right w:val="nil"/>
                  </w:tcBorders>
                  <w:shd w:val="clear" w:color="auto" w:fill="auto"/>
                  <w:noWrap/>
                  <w:vAlign w:val="bottom"/>
                  <w:hideMark/>
                </w:tcPr>
                <w:p w14:paraId="2906CA2E"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10.0%</w:t>
                  </w:r>
                </w:p>
              </w:tc>
            </w:tr>
            <w:tr w:rsidR="00E86075" w:rsidRPr="00E86075" w14:paraId="44362BA0" w14:textId="77777777" w:rsidTr="00817716">
              <w:trPr>
                <w:trHeight w:val="227"/>
              </w:trPr>
              <w:tc>
                <w:tcPr>
                  <w:tcW w:w="4360" w:type="dxa"/>
                  <w:tcBorders>
                    <w:top w:val="nil"/>
                    <w:left w:val="nil"/>
                    <w:bottom w:val="nil"/>
                    <w:right w:val="nil"/>
                  </w:tcBorders>
                  <w:shd w:val="clear" w:color="auto" w:fill="auto"/>
                  <w:noWrap/>
                  <w:vAlign w:val="bottom"/>
                  <w:hideMark/>
                </w:tcPr>
                <w:p w14:paraId="4F434F88"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Black/Black British: Caribbean</w:t>
                  </w:r>
                </w:p>
              </w:tc>
              <w:tc>
                <w:tcPr>
                  <w:tcW w:w="1074" w:type="dxa"/>
                  <w:tcBorders>
                    <w:top w:val="nil"/>
                    <w:left w:val="nil"/>
                    <w:bottom w:val="nil"/>
                    <w:right w:val="nil"/>
                  </w:tcBorders>
                  <w:shd w:val="clear" w:color="auto" w:fill="auto"/>
                  <w:noWrap/>
                  <w:vAlign w:val="bottom"/>
                  <w:hideMark/>
                </w:tcPr>
                <w:p w14:paraId="644EF5BC"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22.0%</w:t>
                  </w:r>
                </w:p>
              </w:tc>
            </w:tr>
            <w:tr w:rsidR="00E86075" w:rsidRPr="00E86075" w14:paraId="2CD44A08" w14:textId="77777777" w:rsidTr="00817716">
              <w:trPr>
                <w:trHeight w:val="227"/>
              </w:trPr>
              <w:tc>
                <w:tcPr>
                  <w:tcW w:w="4360" w:type="dxa"/>
                  <w:tcBorders>
                    <w:top w:val="nil"/>
                    <w:left w:val="nil"/>
                    <w:bottom w:val="nil"/>
                    <w:right w:val="nil"/>
                  </w:tcBorders>
                  <w:shd w:val="clear" w:color="auto" w:fill="auto"/>
                  <w:noWrap/>
                  <w:vAlign w:val="bottom"/>
                  <w:hideMark/>
                </w:tcPr>
                <w:p w14:paraId="6D347C67"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Black/Black British: Somali</w:t>
                  </w:r>
                </w:p>
              </w:tc>
              <w:tc>
                <w:tcPr>
                  <w:tcW w:w="1074" w:type="dxa"/>
                  <w:tcBorders>
                    <w:top w:val="nil"/>
                    <w:left w:val="nil"/>
                    <w:bottom w:val="nil"/>
                    <w:right w:val="nil"/>
                  </w:tcBorders>
                  <w:shd w:val="clear" w:color="auto" w:fill="auto"/>
                  <w:noWrap/>
                  <w:vAlign w:val="bottom"/>
                  <w:hideMark/>
                </w:tcPr>
                <w:p w14:paraId="11956F1C"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8.0%</w:t>
                  </w:r>
                </w:p>
              </w:tc>
            </w:tr>
            <w:tr w:rsidR="00E86075" w:rsidRPr="00E86075" w14:paraId="788EB5E2" w14:textId="77777777" w:rsidTr="00817716">
              <w:trPr>
                <w:trHeight w:val="227"/>
              </w:trPr>
              <w:tc>
                <w:tcPr>
                  <w:tcW w:w="4360" w:type="dxa"/>
                  <w:tcBorders>
                    <w:top w:val="nil"/>
                    <w:left w:val="nil"/>
                    <w:bottom w:val="nil"/>
                    <w:right w:val="nil"/>
                  </w:tcBorders>
                  <w:shd w:val="clear" w:color="auto" w:fill="auto"/>
                  <w:noWrap/>
                  <w:vAlign w:val="bottom"/>
                  <w:hideMark/>
                </w:tcPr>
                <w:p w14:paraId="6728EBF9"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White: English/Welsh/Scottish/Northern Irish</w:t>
                  </w:r>
                </w:p>
              </w:tc>
              <w:tc>
                <w:tcPr>
                  <w:tcW w:w="1074" w:type="dxa"/>
                  <w:tcBorders>
                    <w:top w:val="nil"/>
                    <w:left w:val="nil"/>
                    <w:bottom w:val="nil"/>
                    <w:right w:val="nil"/>
                  </w:tcBorders>
                  <w:shd w:val="clear" w:color="auto" w:fill="auto"/>
                  <w:noWrap/>
                  <w:vAlign w:val="bottom"/>
                  <w:hideMark/>
                </w:tcPr>
                <w:p w14:paraId="27F18BD8"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16.0%</w:t>
                  </w:r>
                </w:p>
              </w:tc>
            </w:tr>
            <w:tr w:rsidR="00E86075" w:rsidRPr="00E86075" w14:paraId="3BA27429" w14:textId="77777777" w:rsidTr="00817716">
              <w:trPr>
                <w:trHeight w:val="227"/>
              </w:trPr>
              <w:tc>
                <w:tcPr>
                  <w:tcW w:w="4360" w:type="dxa"/>
                  <w:tcBorders>
                    <w:top w:val="nil"/>
                    <w:left w:val="nil"/>
                    <w:bottom w:val="nil"/>
                    <w:right w:val="nil"/>
                  </w:tcBorders>
                  <w:shd w:val="clear" w:color="auto" w:fill="auto"/>
                  <w:noWrap/>
                  <w:vAlign w:val="bottom"/>
                  <w:hideMark/>
                </w:tcPr>
                <w:p w14:paraId="15E485D5"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White: Irish</w:t>
                  </w:r>
                </w:p>
              </w:tc>
              <w:tc>
                <w:tcPr>
                  <w:tcW w:w="1074" w:type="dxa"/>
                  <w:tcBorders>
                    <w:top w:val="nil"/>
                    <w:left w:val="nil"/>
                    <w:bottom w:val="nil"/>
                    <w:right w:val="nil"/>
                  </w:tcBorders>
                  <w:shd w:val="clear" w:color="auto" w:fill="auto"/>
                  <w:noWrap/>
                  <w:vAlign w:val="bottom"/>
                  <w:hideMark/>
                </w:tcPr>
                <w:p w14:paraId="7AEEF10D"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2.0%</w:t>
                  </w:r>
                </w:p>
              </w:tc>
            </w:tr>
            <w:tr w:rsidR="00E86075" w:rsidRPr="00E86075" w14:paraId="5761872D" w14:textId="77777777" w:rsidTr="00817716">
              <w:trPr>
                <w:trHeight w:val="227"/>
              </w:trPr>
              <w:tc>
                <w:tcPr>
                  <w:tcW w:w="4360" w:type="dxa"/>
                  <w:tcBorders>
                    <w:top w:val="nil"/>
                    <w:left w:val="nil"/>
                    <w:bottom w:val="nil"/>
                    <w:right w:val="nil"/>
                  </w:tcBorders>
                  <w:shd w:val="clear" w:color="auto" w:fill="auto"/>
                  <w:noWrap/>
                  <w:vAlign w:val="bottom"/>
                  <w:hideMark/>
                </w:tcPr>
                <w:p w14:paraId="624F2D39"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White: Gypsy or Irish Traveller</w:t>
                  </w:r>
                </w:p>
              </w:tc>
              <w:tc>
                <w:tcPr>
                  <w:tcW w:w="1074" w:type="dxa"/>
                  <w:tcBorders>
                    <w:top w:val="nil"/>
                    <w:left w:val="nil"/>
                    <w:bottom w:val="nil"/>
                    <w:right w:val="nil"/>
                  </w:tcBorders>
                  <w:shd w:val="clear" w:color="auto" w:fill="auto"/>
                  <w:noWrap/>
                  <w:vAlign w:val="bottom"/>
                  <w:hideMark/>
                </w:tcPr>
                <w:p w14:paraId="1286C5DE"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0.0%</w:t>
                  </w:r>
                </w:p>
              </w:tc>
            </w:tr>
            <w:tr w:rsidR="00E86075" w:rsidRPr="00E86075" w14:paraId="6DD5C3F3" w14:textId="77777777" w:rsidTr="00817716">
              <w:trPr>
                <w:trHeight w:val="227"/>
              </w:trPr>
              <w:tc>
                <w:tcPr>
                  <w:tcW w:w="4360" w:type="dxa"/>
                  <w:tcBorders>
                    <w:top w:val="nil"/>
                    <w:left w:val="nil"/>
                    <w:bottom w:val="nil"/>
                    <w:right w:val="nil"/>
                  </w:tcBorders>
                  <w:shd w:val="clear" w:color="auto" w:fill="auto"/>
                  <w:noWrap/>
                  <w:vAlign w:val="bottom"/>
                  <w:hideMark/>
                </w:tcPr>
                <w:p w14:paraId="538BA5A9"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White: Jewish</w:t>
                  </w:r>
                </w:p>
              </w:tc>
              <w:tc>
                <w:tcPr>
                  <w:tcW w:w="1074" w:type="dxa"/>
                  <w:tcBorders>
                    <w:top w:val="nil"/>
                    <w:left w:val="nil"/>
                    <w:bottom w:val="nil"/>
                    <w:right w:val="nil"/>
                  </w:tcBorders>
                  <w:shd w:val="clear" w:color="auto" w:fill="auto"/>
                  <w:noWrap/>
                  <w:vAlign w:val="bottom"/>
                  <w:hideMark/>
                </w:tcPr>
                <w:p w14:paraId="2F5F15D8"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0.0%</w:t>
                  </w:r>
                </w:p>
              </w:tc>
            </w:tr>
            <w:tr w:rsidR="00E86075" w:rsidRPr="00E86075" w14:paraId="314AC83A" w14:textId="77777777" w:rsidTr="00817716">
              <w:trPr>
                <w:trHeight w:val="227"/>
              </w:trPr>
              <w:tc>
                <w:tcPr>
                  <w:tcW w:w="4360" w:type="dxa"/>
                  <w:tcBorders>
                    <w:top w:val="nil"/>
                    <w:left w:val="nil"/>
                    <w:bottom w:val="nil"/>
                    <w:right w:val="nil"/>
                  </w:tcBorders>
                  <w:shd w:val="clear" w:color="auto" w:fill="auto"/>
                  <w:noWrap/>
                  <w:vAlign w:val="bottom"/>
                  <w:hideMark/>
                </w:tcPr>
                <w:p w14:paraId="3CCB423B"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Arab</w:t>
                  </w:r>
                </w:p>
              </w:tc>
              <w:tc>
                <w:tcPr>
                  <w:tcW w:w="1074" w:type="dxa"/>
                  <w:tcBorders>
                    <w:top w:val="nil"/>
                    <w:left w:val="nil"/>
                    <w:bottom w:val="nil"/>
                    <w:right w:val="nil"/>
                  </w:tcBorders>
                  <w:shd w:val="clear" w:color="auto" w:fill="auto"/>
                  <w:noWrap/>
                  <w:vAlign w:val="bottom"/>
                  <w:hideMark/>
                </w:tcPr>
                <w:p w14:paraId="5CB89C23"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4.0%</w:t>
                  </w:r>
                </w:p>
              </w:tc>
            </w:tr>
            <w:tr w:rsidR="00E86075" w:rsidRPr="00E86075" w14:paraId="00D75C50" w14:textId="77777777" w:rsidTr="00817716">
              <w:trPr>
                <w:trHeight w:val="227"/>
              </w:trPr>
              <w:tc>
                <w:tcPr>
                  <w:tcW w:w="4360" w:type="dxa"/>
                  <w:tcBorders>
                    <w:top w:val="nil"/>
                    <w:left w:val="nil"/>
                    <w:bottom w:val="nil"/>
                    <w:right w:val="nil"/>
                  </w:tcBorders>
                  <w:shd w:val="clear" w:color="auto" w:fill="auto"/>
                  <w:noWrap/>
                  <w:vAlign w:val="bottom"/>
                  <w:hideMark/>
                </w:tcPr>
                <w:p w14:paraId="1CF026EC"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Iranian</w:t>
                  </w:r>
                </w:p>
              </w:tc>
              <w:tc>
                <w:tcPr>
                  <w:tcW w:w="1074" w:type="dxa"/>
                  <w:tcBorders>
                    <w:top w:val="nil"/>
                    <w:left w:val="nil"/>
                    <w:bottom w:val="nil"/>
                    <w:right w:val="nil"/>
                  </w:tcBorders>
                  <w:shd w:val="clear" w:color="auto" w:fill="auto"/>
                  <w:noWrap/>
                  <w:vAlign w:val="bottom"/>
                  <w:hideMark/>
                </w:tcPr>
                <w:p w14:paraId="4411FB02"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2.0%</w:t>
                  </w:r>
                </w:p>
              </w:tc>
            </w:tr>
            <w:tr w:rsidR="00E86075" w:rsidRPr="00E86075" w14:paraId="10926D26" w14:textId="77777777" w:rsidTr="00817716">
              <w:trPr>
                <w:trHeight w:val="227"/>
              </w:trPr>
              <w:tc>
                <w:tcPr>
                  <w:tcW w:w="4360" w:type="dxa"/>
                  <w:tcBorders>
                    <w:top w:val="nil"/>
                    <w:left w:val="nil"/>
                    <w:bottom w:val="nil"/>
                    <w:right w:val="nil"/>
                  </w:tcBorders>
                  <w:shd w:val="clear" w:color="auto" w:fill="auto"/>
                  <w:noWrap/>
                  <w:vAlign w:val="bottom"/>
                  <w:hideMark/>
                </w:tcPr>
                <w:p w14:paraId="60FD21B5"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Romanian</w:t>
                  </w:r>
                </w:p>
              </w:tc>
              <w:tc>
                <w:tcPr>
                  <w:tcW w:w="1074" w:type="dxa"/>
                  <w:tcBorders>
                    <w:top w:val="nil"/>
                    <w:left w:val="nil"/>
                    <w:bottom w:val="nil"/>
                    <w:right w:val="nil"/>
                  </w:tcBorders>
                  <w:shd w:val="clear" w:color="auto" w:fill="auto"/>
                  <w:noWrap/>
                  <w:vAlign w:val="bottom"/>
                  <w:hideMark/>
                </w:tcPr>
                <w:p w14:paraId="6A0302E1"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4.0%</w:t>
                  </w:r>
                </w:p>
              </w:tc>
            </w:tr>
            <w:tr w:rsidR="00E86075" w:rsidRPr="00E86075" w14:paraId="749CB054" w14:textId="77777777" w:rsidTr="00817716">
              <w:trPr>
                <w:trHeight w:val="227"/>
              </w:trPr>
              <w:tc>
                <w:tcPr>
                  <w:tcW w:w="4360" w:type="dxa"/>
                  <w:tcBorders>
                    <w:top w:val="nil"/>
                    <w:left w:val="nil"/>
                    <w:bottom w:val="nil"/>
                    <w:right w:val="nil"/>
                  </w:tcBorders>
                  <w:shd w:val="clear" w:color="auto" w:fill="auto"/>
                  <w:noWrap/>
                  <w:vAlign w:val="bottom"/>
                  <w:hideMark/>
                </w:tcPr>
                <w:p w14:paraId="5C720480"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Polish</w:t>
                  </w:r>
                </w:p>
              </w:tc>
              <w:tc>
                <w:tcPr>
                  <w:tcW w:w="1074" w:type="dxa"/>
                  <w:tcBorders>
                    <w:top w:val="nil"/>
                    <w:left w:val="nil"/>
                    <w:bottom w:val="nil"/>
                    <w:right w:val="nil"/>
                  </w:tcBorders>
                  <w:shd w:val="clear" w:color="auto" w:fill="auto"/>
                  <w:noWrap/>
                  <w:vAlign w:val="bottom"/>
                  <w:hideMark/>
                </w:tcPr>
                <w:p w14:paraId="1D237719"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0.0%</w:t>
                  </w:r>
                </w:p>
              </w:tc>
            </w:tr>
            <w:tr w:rsidR="00E86075" w:rsidRPr="00E86075" w14:paraId="3FBBCEC4" w14:textId="77777777" w:rsidTr="00817716">
              <w:trPr>
                <w:trHeight w:val="227"/>
              </w:trPr>
              <w:tc>
                <w:tcPr>
                  <w:tcW w:w="4360" w:type="dxa"/>
                  <w:tcBorders>
                    <w:top w:val="nil"/>
                    <w:left w:val="nil"/>
                    <w:bottom w:val="nil"/>
                    <w:right w:val="nil"/>
                  </w:tcBorders>
                  <w:shd w:val="clear" w:color="auto" w:fill="auto"/>
                  <w:noWrap/>
                  <w:vAlign w:val="bottom"/>
                  <w:hideMark/>
                </w:tcPr>
                <w:p w14:paraId="3A2573D6"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White and Asian</w:t>
                  </w:r>
                </w:p>
              </w:tc>
              <w:tc>
                <w:tcPr>
                  <w:tcW w:w="1074" w:type="dxa"/>
                  <w:tcBorders>
                    <w:top w:val="nil"/>
                    <w:left w:val="nil"/>
                    <w:bottom w:val="nil"/>
                    <w:right w:val="nil"/>
                  </w:tcBorders>
                  <w:shd w:val="clear" w:color="auto" w:fill="auto"/>
                  <w:noWrap/>
                  <w:vAlign w:val="bottom"/>
                  <w:hideMark/>
                </w:tcPr>
                <w:p w14:paraId="49D9B32E"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2.0%</w:t>
                  </w:r>
                </w:p>
              </w:tc>
            </w:tr>
            <w:tr w:rsidR="00E86075" w:rsidRPr="00E86075" w14:paraId="4C0FC84B" w14:textId="77777777" w:rsidTr="00817716">
              <w:trPr>
                <w:trHeight w:val="227"/>
              </w:trPr>
              <w:tc>
                <w:tcPr>
                  <w:tcW w:w="4360" w:type="dxa"/>
                  <w:tcBorders>
                    <w:top w:val="nil"/>
                    <w:left w:val="nil"/>
                    <w:bottom w:val="nil"/>
                    <w:right w:val="nil"/>
                  </w:tcBorders>
                  <w:shd w:val="clear" w:color="auto" w:fill="auto"/>
                  <w:noWrap/>
                  <w:vAlign w:val="bottom"/>
                  <w:hideMark/>
                </w:tcPr>
                <w:p w14:paraId="22F813FD"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White and Black African</w:t>
                  </w:r>
                </w:p>
              </w:tc>
              <w:tc>
                <w:tcPr>
                  <w:tcW w:w="1074" w:type="dxa"/>
                  <w:tcBorders>
                    <w:top w:val="nil"/>
                    <w:left w:val="nil"/>
                    <w:bottom w:val="nil"/>
                    <w:right w:val="nil"/>
                  </w:tcBorders>
                  <w:shd w:val="clear" w:color="auto" w:fill="auto"/>
                  <w:noWrap/>
                  <w:vAlign w:val="bottom"/>
                  <w:hideMark/>
                </w:tcPr>
                <w:p w14:paraId="2223A222"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2.0%</w:t>
                  </w:r>
                </w:p>
              </w:tc>
            </w:tr>
            <w:tr w:rsidR="00E86075" w:rsidRPr="00E86075" w14:paraId="16E53604" w14:textId="77777777" w:rsidTr="00817716">
              <w:trPr>
                <w:trHeight w:val="227"/>
              </w:trPr>
              <w:tc>
                <w:tcPr>
                  <w:tcW w:w="4360" w:type="dxa"/>
                  <w:tcBorders>
                    <w:top w:val="nil"/>
                    <w:left w:val="nil"/>
                    <w:bottom w:val="nil"/>
                    <w:right w:val="nil"/>
                  </w:tcBorders>
                  <w:shd w:val="clear" w:color="auto" w:fill="auto"/>
                  <w:noWrap/>
                  <w:vAlign w:val="bottom"/>
                  <w:hideMark/>
                </w:tcPr>
                <w:p w14:paraId="1483CC33" w14:textId="77777777" w:rsidR="00E86075" w:rsidRPr="00E86075" w:rsidRDefault="00E86075" w:rsidP="00E86075">
                  <w:pPr>
                    <w:spacing w:after="0" w:line="240" w:lineRule="auto"/>
                    <w:rPr>
                      <w:rFonts w:ascii="Arial" w:eastAsia="Times New Roman" w:hAnsi="Arial" w:cs="Arial"/>
                      <w:sz w:val="20"/>
                      <w:szCs w:val="20"/>
                      <w:lang w:eastAsia="en-GB"/>
                    </w:rPr>
                  </w:pPr>
                  <w:r w:rsidRPr="00E86075">
                    <w:rPr>
                      <w:rFonts w:ascii="Arial" w:eastAsia="Times New Roman" w:hAnsi="Arial" w:cs="Arial"/>
                      <w:sz w:val="20"/>
                      <w:szCs w:val="20"/>
                      <w:lang w:eastAsia="en-GB"/>
                    </w:rPr>
                    <w:t>White and Black Caribbean</w:t>
                  </w:r>
                </w:p>
              </w:tc>
              <w:tc>
                <w:tcPr>
                  <w:tcW w:w="1074" w:type="dxa"/>
                  <w:tcBorders>
                    <w:top w:val="nil"/>
                    <w:left w:val="nil"/>
                    <w:bottom w:val="nil"/>
                    <w:right w:val="nil"/>
                  </w:tcBorders>
                  <w:shd w:val="clear" w:color="auto" w:fill="auto"/>
                  <w:noWrap/>
                  <w:vAlign w:val="bottom"/>
                  <w:hideMark/>
                </w:tcPr>
                <w:p w14:paraId="1F3D8A09" w14:textId="77777777" w:rsidR="00E86075" w:rsidRPr="00E86075" w:rsidRDefault="00E86075" w:rsidP="00E86075">
                  <w:pPr>
                    <w:spacing w:after="0" w:line="240" w:lineRule="auto"/>
                    <w:jc w:val="right"/>
                    <w:rPr>
                      <w:rFonts w:ascii="Arial" w:eastAsia="Times New Roman" w:hAnsi="Arial" w:cs="Arial"/>
                      <w:sz w:val="20"/>
                      <w:szCs w:val="20"/>
                      <w:lang w:eastAsia="en-GB"/>
                    </w:rPr>
                  </w:pPr>
                  <w:r w:rsidRPr="00E86075">
                    <w:rPr>
                      <w:rFonts w:ascii="Arial" w:eastAsia="Times New Roman" w:hAnsi="Arial" w:cs="Arial"/>
                      <w:sz w:val="20"/>
                      <w:szCs w:val="20"/>
                      <w:lang w:eastAsia="en-GB"/>
                    </w:rPr>
                    <w:t>2.0%</w:t>
                  </w:r>
                </w:p>
              </w:tc>
            </w:tr>
            <w:tr w:rsidR="00E86075" w:rsidRPr="00E86075" w14:paraId="1083C127" w14:textId="77777777" w:rsidTr="00817716">
              <w:trPr>
                <w:trHeight w:val="227"/>
              </w:trPr>
              <w:tc>
                <w:tcPr>
                  <w:tcW w:w="4360" w:type="dxa"/>
                  <w:tcBorders>
                    <w:top w:val="nil"/>
                    <w:left w:val="nil"/>
                    <w:bottom w:val="nil"/>
                    <w:right w:val="nil"/>
                  </w:tcBorders>
                  <w:shd w:val="clear" w:color="auto" w:fill="auto"/>
                  <w:noWrap/>
                  <w:vAlign w:val="bottom"/>
                  <w:hideMark/>
                </w:tcPr>
                <w:p w14:paraId="7255FA83" w14:textId="77777777" w:rsidR="00E86075" w:rsidRPr="00E86075" w:rsidRDefault="00E86075" w:rsidP="00E86075">
                  <w:pPr>
                    <w:spacing w:after="0" w:line="240" w:lineRule="auto"/>
                    <w:jc w:val="right"/>
                    <w:rPr>
                      <w:rFonts w:ascii="Arial" w:eastAsia="Times New Roman" w:hAnsi="Arial" w:cs="Arial"/>
                      <w:sz w:val="20"/>
                      <w:szCs w:val="20"/>
                      <w:lang w:eastAsia="en-GB"/>
                    </w:rPr>
                  </w:pPr>
                </w:p>
              </w:tc>
              <w:tc>
                <w:tcPr>
                  <w:tcW w:w="1074" w:type="dxa"/>
                  <w:tcBorders>
                    <w:top w:val="nil"/>
                    <w:left w:val="nil"/>
                    <w:bottom w:val="nil"/>
                    <w:right w:val="nil"/>
                  </w:tcBorders>
                  <w:shd w:val="clear" w:color="auto" w:fill="auto"/>
                  <w:noWrap/>
                  <w:vAlign w:val="bottom"/>
                  <w:hideMark/>
                </w:tcPr>
                <w:p w14:paraId="6778633B" w14:textId="77777777" w:rsidR="00E86075" w:rsidRPr="00E86075" w:rsidRDefault="00E86075" w:rsidP="00E86075">
                  <w:pPr>
                    <w:spacing w:after="0" w:line="240" w:lineRule="auto"/>
                    <w:jc w:val="right"/>
                    <w:rPr>
                      <w:rFonts w:ascii="Arial" w:eastAsia="Times New Roman" w:hAnsi="Arial" w:cs="Arial"/>
                      <w:b/>
                      <w:bCs/>
                      <w:sz w:val="20"/>
                      <w:szCs w:val="20"/>
                      <w:lang w:eastAsia="en-GB"/>
                    </w:rPr>
                  </w:pPr>
                  <w:r w:rsidRPr="00E86075">
                    <w:rPr>
                      <w:rFonts w:ascii="Arial" w:eastAsia="Times New Roman" w:hAnsi="Arial" w:cs="Arial"/>
                      <w:b/>
                      <w:bCs/>
                      <w:sz w:val="20"/>
                      <w:szCs w:val="20"/>
                      <w:lang w:eastAsia="en-GB"/>
                    </w:rPr>
                    <w:t>100%</w:t>
                  </w:r>
                </w:p>
              </w:tc>
            </w:tr>
          </w:tbl>
          <w:p w14:paraId="5189433D" w14:textId="77777777" w:rsidR="00817716" w:rsidRPr="00817716" w:rsidRDefault="00817716" w:rsidP="00817716">
            <w:pPr>
              <w:spacing w:after="160" w:line="240" w:lineRule="exact"/>
              <w:rPr>
                <w:rFonts w:ascii="Arial" w:eastAsia="Times New Roman" w:hAnsi="Arial" w:cs="Arial"/>
                <w:sz w:val="20"/>
                <w:szCs w:val="20"/>
                <w:lang w:val="en-US"/>
              </w:rPr>
            </w:pPr>
            <w:r w:rsidRPr="00817716">
              <w:rPr>
                <w:rFonts w:ascii="Arial" w:eastAsia="Times New Roman" w:hAnsi="Arial" w:cs="Arial"/>
                <w:sz w:val="20"/>
                <w:szCs w:val="20"/>
                <w:lang w:val="en-US"/>
              </w:rPr>
              <w:t xml:space="preserve">61.8% of residents classify themselves as belonging to a minority ethnic group. The White British group forms the remaining 38.2% of the population, (down from 50% in 2001). </w:t>
            </w:r>
          </w:p>
          <w:p w14:paraId="3E8643E1" w14:textId="69621674" w:rsidR="00817716" w:rsidRPr="00BA01F1" w:rsidRDefault="00817716" w:rsidP="0068196D">
            <w:pPr>
              <w:spacing w:after="160" w:line="240" w:lineRule="exact"/>
              <w:rPr>
                <w:rFonts w:ascii="Arial" w:eastAsia="Times New Roman" w:hAnsi="Arial" w:cs="Arial"/>
                <w:sz w:val="20"/>
                <w:szCs w:val="20"/>
                <w:lang w:val="en-US"/>
              </w:rPr>
            </w:pPr>
            <w:r w:rsidRPr="00817716">
              <w:rPr>
                <w:rFonts w:ascii="Arial" w:eastAsia="Times New Roman" w:hAnsi="Arial" w:cs="Arial"/>
                <w:sz w:val="20"/>
                <w:szCs w:val="20"/>
                <w:lang w:val="en-US"/>
              </w:rPr>
              <w:t xml:space="preserve">26.4% of Harrow’s residents are of Indian origin – the largest minority ethnic group in the borough, followed by Kenyans and Sri Lankans. Harrow is home to the largest Sri Lankan born community in the country.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77777777" w:rsidR="00524518" w:rsidRPr="00701D5A" w:rsidRDefault="00B664D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1"/>
                <w14:checkedState w14:val="2612" w14:font="MS Gothic"/>
                <w14:uncheckedState w14:val="2610" w14:font="MS Gothic"/>
              </w14:checkbox>
            </w:sdtPr>
            <w:sdtEndPr/>
            <w:sdtContent>
              <w:p w14:paraId="3E8643E4" w14:textId="6CF930B9" w:rsidR="00524518" w:rsidRPr="00701D5A" w:rsidRDefault="007A2506"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3E8643E8" w14:textId="1133AC06" w:rsidR="00524518" w:rsidRPr="00701D5A" w:rsidRDefault="007A2506"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817716" w:rsidRPr="0090668B" w14:paraId="34C2AF3C" w14:textId="77777777" w:rsidTr="00FC220A">
        <w:trPr>
          <w:cantSplit/>
        </w:trPr>
        <w:tc>
          <w:tcPr>
            <w:tcW w:w="1701" w:type="dxa"/>
            <w:shd w:val="clear" w:color="auto" w:fill="7030A0"/>
          </w:tcPr>
          <w:p w14:paraId="68DEC2F4" w14:textId="77777777" w:rsidR="00817716" w:rsidRDefault="00817716" w:rsidP="001B4788">
            <w:pPr>
              <w:spacing w:after="0" w:line="240" w:lineRule="auto"/>
              <w:jc w:val="center"/>
              <w:rPr>
                <w:rFonts w:ascii="Arial" w:eastAsia="Times New Roman" w:hAnsi="Arial" w:cs="Arial"/>
                <w:bCs/>
                <w:color w:val="FFFFFF"/>
                <w:lang w:eastAsia="en-GB"/>
              </w:rPr>
            </w:pPr>
          </w:p>
          <w:p w14:paraId="5DA3DA1D" w14:textId="2BC96970" w:rsidR="00817716" w:rsidRPr="0090668B" w:rsidRDefault="00817716" w:rsidP="001B4788">
            <w:pPr>
              <w:spacing w:after="0" w:line="240" w:lineRule="auto"/>
              <w:jc w:val="center"/>
              <w:rPr>
                <w:rFonts w:ascii="Arial" w:eastAsia="Times New Roman" w:hAnsi="Arial" w:cs="Arial"/>
                <w:bCs/>
                <w:color w:val="FFFFFF"/>
                <w:lang w:eastAsia="en-GB"/>
              </w:rPr>
            </w:pPr>
          </w:p>
        </w:tc>
        <w:tc>
          <w:tcPr>
            <w:tcW w:w="8789" w:type="dxa"/>
          </w:tcPr>
          <w:p w14:paraId="54E92ABF" w14:textId="77777777" w:rsidR="00817716" w:rsidRPr="00817716" w:rsidRDefault="00817716" w:rsidP="00817716">
            <w:pPr>
              <w:spacing w:after="160" w:line="240" w:lineRule="exact"/>
              <w:rPr>
                <w:rFonts w:ascii="Arial" w:eastAsia="Times New Roman" w:hAnsi="Arial" w:cs="Arial"/>
                <w:sz w:val="20"/>
                <w:szCs w:val="20"/>
                <w:lang w:val="en-US"/>
              </w:rPr>
            </w:pPr>
            <w:r w:rsidRPr="00817716">
              <w:rPr>
                <w:rFonts w:ascii="Arial" w:eastAsia="Times New Roman" w:hAnsi="Arial" w:cs="Arial"/>
                <w:sz w:val="20"/>
                <w:szCs w:val="20"/>
                <w:lang w:val="en-US"/>
              </w:rPr>
              <w:t>In 2015/16 Harrow recorded its 2nd highest levels of migration in a decade signifying a significant change in population make up since the 2011 census. The top three nationalities of these most recent arrivals are Romanian, Indian and Polish.</w:t>
            </w:r>
          </w:p>
          <w:p w14:paraId="1019D3F5" w14:textId="77777777" w:rsidR="00817716" w:rsidRPr="00817716" w:rsidRDefault="00817716" w:rsidP="00817716">
            <w:pPr>
              <w:spacing w:after="160" w:line="240" w:lineRule="exact"/>
              <w:rPr>
                <w:rFonts w:ascii="Arial" w:eastAsia="Times New Roman" w:hAnsi="Arial" w:cs="Arial"/>
                <w:sz w:val="20"/>
                <w:szCs w:val="20"/>
                <w:lang w:val="en-US"/>
              </w:rPr>
            </w:pPr>
            <w:r w:rsidRPr="00817716">
              <w:rPr>
                <w:rFonts w:ascii="Arial" w:eastAsia="Times New Roman" w:hAnsi="Arial" w:cs="Arial"/>
                <w:sz w:val="20"/>
                <w:szCs w:val="20"/>
                <w:lang w:val="en-US"/>
              </w:rPr>
              <w:t>The top 5 most recorded community languages in Harrow are: English, Gujarati, Tamil, Romanian, Arabic and there are over 155 languages spoken in Harrow schools.</w:t>
            </w:r>
          </w:p>
          <w:p w14:paraId="49E50710" w14:textId="77777777" w:rsidR="00817716" w:rsidRPr="00817716" w:rsidRDefault="00817716" w:rsidP="00817716">
            <w:pPr>
              <w:spacing w:after="160" w:line="240" w:lineRule="exact"/>
              <w:rPr>
                <w:rFonts w:ascii="Arial" w:eastAsia="Times New Roman" w:hAnsi="Arial" w:cs="Arial"/>
                <w:sz w:val="20"/>
                <w:szCs w:val="20"/>
                <w:lang w:val="en-US"/>
              </w:rPr>
            </w:pPr>
            <w:r w:rsidRPr="00817716">
              <w:rPr>
                <w:rFonts w:ascii="Arial" w:eastAsia="Times New Roman" w:hAnsi="Arial" w:cs="Arial"/>
                <w:sz w:val="20"/>
                <w:szCs w:val="20"/>
                <w:lang w:val="en-US"/>
              </w:rPr>
              <w:t>The website can be translated into many languages through ‘Google Translate’ ensuring that online payments are accessible</w:t>
            </w:r>
          </w:p>
          <w:p w14:paraId="1DAC765A" w14:textId="77777777" w:rsidR="00817716" w:rsidRDefault="00817716" w:rsidP="00817716">
            <w:pPr>
              <w:spacing w:after="160" w:line="240" w:lineRule="exact"/>
              <w:rPr>
                <w:rFonts w:ascii="Arial" w:eastAsia="Times New Roman" w:hAnsi="Arial" w:cs="Arial"/>
                <w:sz w:val="12"/>
                <w:szCs w:val="12"/>
                <w:lang w:val="en-US"/>
              </w:rPr>
            </w:pPr>
            <w:r w:rsidRPr="00817716">
              <w:rPr>
                <w:rFonts w:ascii="Arial" w:eastAsia="Times New Roman" w:hAnsi="Arial" w:cs="Arial"/>
                <w:sz w:val="20"/>
                <w:szCs w:val="20"/>
                <w:lang w:val="en-US"/>
              </w:rPr>
              <w:t>Currently, residents who do not speak English as a first language either bring a relative to the Civic Centre or speak to one of a number of staff who are bi-lingual.  Many engage with a community group for assistance.</w:t>
            </w:r>
            <w:r w:rsidRPr="00817716">
              <w:rPr>
                <w:rFonts w:ascii="Arial" w:eastAsia="Times New Roman" w:hAnsi="Arial" w:cs="Arial"/>
                <w:sz w:val="12"/>
                <w:szCs w:val="12"/>
                <w:lang w:val="en-US"/>
              </w:rPr>
              <w:t xml:space="preserve">  </w:t>
            </w:r>
            <w:commentRangeStart w:id="18"/>
          </w:p>
          <w:p w14:paraId="71F362A6" w14:textId="3C8C061A" w:rsidR="006603CE" w:rsidRDefault="006603CE" w:rsidP="00817716">
            <w:pPr>
              <w:spacing w:after="160" w:line="240" w:lineRule="exact"/>
              <w:rPr>
                <w:rFonts w:ascii="Arial" w:eastAsia="Times New Roman" w:hAnsi="Arial" w:cs="Arial"/>
                <w:lang w:val="en-US"/>
              </w:rPr>
            </w:pPr>
            <w:r w:rsidRPr="00BA01F1">
              <w:rPr>
                <w:rFonts w:ascii="Arial" w:eastAsia="Times New Roman" w:hAnsi="Arial" w:cs="Arial"/>
                <w:sz w:val="20"/>
                <w:szCs w:val="20"/>
                <w:lang w:val="en-US"/>
              </w:rPr>
              <w:t xml:space="preserve">Where race is an indicator of a group that may not have English as a first language they may have difficulty accessing the phone service, however a telephone helpline does exist to help people who can speak, but not read English, and the online option is also there allowing users to register for the service in a more relaxed manner. Once set up, the action of </w:t>
            </w:r>
            <w:r w:rsidR="008F4DB6" w:rsidRPr="00BA01F1">
              <w:rPr>
                <w:rFonts w:ascii="Arial" w:eastAsia="Times New Roman" w:hAnsi="Arial" w:cs="Arial"/>
                <w:sz w:val="20"/>
                <w:szCs w:val="20"/>
                <w:lang w:val="en-US"/>
              </w:rPr>
              <w:t xml:space="preserve">using the associated mobile phone app or </w:t>
            </w:r>
            <w:r w:rsidRPr="00BA01F1">
              <w:rPr>
                <w:rFonts w:ascii="Arial" w:eastAsia="Times New Roman" w:hAnsi="Arial" w:cs="Arial"/>
                <w:sz w:val="20"/>
                <w:szCs w:val="20"/>
                <w:lang w:val="en-US"/>
              </w:rPr>
              <w:t>sending a text to use a parking session requires no more fluency in English than operating a parking machine.</w:t>
            </w:r>
            <w:commentRangeEnd w:id="18"/>
            <w:r w:rsidR="00162C73">
              <w:rPr>
                <w:rStyle w:val="CommentReference"/>
              </w:rPr>
              <w:commentReference w:id="18"/>
            </w:r>
          </w:p>
        </w:tc>
        <w:tc>
          <w:tcPr>
            <w:tcW w:w="850" w:type="dxa"/>
            <w:shd w:val="clear" w:color="auto" w:fill="auto"/>
            <w:vAlign w:val="center"/>
          </w:tcPr>
          <w:p w14:paraId="211C6B86" w14:textId="77777777" w:rsidR="00817716" w:rsidRDefault="00817716" w:rsidP="00524518">
            <w:pPr>
              <w:spacing w:before="240" w:after="0" w:line="240" w:lineRule="auto"/>
              <w:ind w:left="-57"/>
              <w:rPr>
                <w:rFonts w:ascii="Arial" w:eastAsia="Times New Roman" w:hAnsi="Arial" w:cs="Arial"/>
                <w:b/>
                <w:sz w:val="36"/>
                <w:szCs w:val="36"/>
                <w:lang w:val="en-US"/>
              </w:rPr>
            </w:pPr>
          </w:p>
        </w:tc>
        <w:tc>
          <w:tcPr>
            <w:tcW w:w="1010" w:type="dxa"/>
            <w:shd w:val="clear" w:color="auto" w:fill="auto"/>
            <w:vAlign w:val="center"/>
          </w:tcPr>
          <w:p w14:paraId="5A55B8D6" w14:textId="77777777" w:rsidR="00817716" w:rsidRDefault="00817716" w:rsidP="00524518">
            <w:pPr>
              <w:spacing w:before="240" w:after="0" w:line="240" w:lineRule="auto"/>
              <w:ind w:left="113"/>
              <w:rPr>
                <w:rFonts w:ascii="Arial" w:eastAsia="Times New Roman" w:hAnsi="Arial" w:cs="Arial"/>
                <w:b/>
                <w:sz w:val="36"/>
                <w:szCs w:val="36"/>
                <w:lang w:val="en-US"/>
              </w:rPr>
            </w:pPr>
          </w:p>
        </w:tc>
        <w:tc>
          <w:tcPr>
            <w:tcW w:w="1117" w:type="dxa"/>
            <w:shd w:val="clear" w:color="auto" w:fill="auto"/>
            <w:vAlign w:val="center"/>
          </w:tcPr>
          <w:p w14:paraId="25A0DCAF" w14:textId="77777777" w:rsidR="00817716" w:rsidRDefault="00817716" w:rsidP="00524518">
            <w:pPr>
              <w:spacing w:before="240" w:after="0" w:line="240" w:lineRule="auto"/>
              <w:ind w:left="113"/>
              <w:rPr>
                <w:rFonts w:ascii="Arial" w:eastAsia="Times New Roman" w:hAnsi="Arial" w:cs="Arial"/>
                <w:b/>
                <w:sz w:val="36"/>
                <w:szCs w:val="36"/>
                <w:lang w:val="en-US"/>
              </w:rPr>
            </w:pPr>
          </w:p>
        </w:tc>
        <w:tc>
          <w:tcPr>
            <w:tcW w:w="1134" w:type="dxa"/>
            <w:shd w:val="clear" w:color="auto" w:fill="auto"/>
            <w:vAlign w:val="center"/>
          </w:tcPr>
          <w:p w14:paraId="273EF17A" w14:textId="77777777" w:rsidR="00817716" w:rsidRDefault="00817716" w:rsidP="00524518">
            <w:pPr>
              <w:spacing w:before="240" w:after="0" w:line="240" w:lineRule="auto"/>
              <w:ind w:left="113"/>
              <w:rPr>
                <w:rFonts w:ascii="Arial" w:eastAsia="Times New Roman" w:hAnsi="Arial" w:cs="Arial"/>
                <w:b/>
                <w:sz w:val="36"/>
                <w:szCs w:val="36"/>
                <w:lang w:val="en-US"/>
              </w:rPr>
            </w:pPr>
          </w:p>
        </w:tc>
      </w:tr>
      <w:tr w:rsidR="00524518" w:rsidRPr="0090668B" w14:paraId="3E8643F6" w14:textId="77777777" w:rsidTr="00FC220A">
        <w:trPr>
          <w:trHeight w:val="240"/>
        </w:trPr>
        <w:tc>
          <w:tcPr>
            <w:tcW w:w="1701" w:type="dxa"/>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67EB645D" w14:textId="77777777" w:rsidR="000332AC" w:rsidRDefault="000332AC" w:rsidP="000332AC">
            <w:pPr>
              <w:spacing w:after="160" w:line="240" w:lineRule="exact"/>
              <w:rPr>
                <w:rFonts w:ascii="Arial" w:eastAsia="Times New Roman" w:hAnsi="Arial" w:cs="Arial"/>
                <w:lang w:val="en-US"/>
              </w:rPr>
            </w:pPr>
            <w:r w:rsidRPr="000F415B">
              <w:rPr>
                <w:rFonts w:ascii="Arial" w:eastAsia="Times New Roman" w:hAnsi="Arial" w:cs="Arial"/>
                <w:lang w:val="en-US"/>
              </w:rPr>
              <w:t xml:space="preserve">Harrow is also said to be the most religiously diverse borough in the country. The borough had the highest proportion of Hindus, Jains and members of the Unification Church, the second highest figures for Zoroastrianism and was 6th for Judaism. </w:t>
            </w:r>
          </w:p>
          <w:p w14:paraId="4C7633CE" w14:textId="77777777" w:rsidR="000332AC" w:rsidRDefault="000332AC" w:rsidP="000332AC">
            <w:pPr>
              <w:spacing w:after="160" w:line="240" w:lineRule="exact"/>
              <w:rPr>
                <w:rFonts w:ascii="Arial" w:eastAsia="Times New Roman" w:hAnsi="Arial" w:cs="Arial"/>
                <w:lang w:val="en-US"/>
              </w:rPr>
            </w:pPr>
            <w:r w:rsidRPr="000F415B">
              <w:rPr>
                <w:rFonts w:ascii="Arial" w:eastAsia="Times New Roman" w:hAnsi="Arial" w:cs="Arial"/>
                <w:lang w:val="en-US"/>
              </w:rPr>
              <w:t>37% of the population is Christian, the 5th lowest figure in the country. Muslims accounted for 12.5% of the population.</w:t>
            </w:r>
            <w:r>
              <w:rPr>
                <w:rFonts w:ascii="Arial" w:eastAsia="Times New Roman" w:hAnsi="Arial" w:cs="Arial"/>
                <w:lang w:val="en-US"/>
              </w:rPr>
              <w:t xml:space="preserve"> </w:t>
            </w:r>
          </w:p>
          <w:p w14:paraId="6DAE4584" w14:textId="77777777" w:rsidR="000332AC" w:rsidRDefault="000332AC" w:rsidP="000332AC">
            <w:pPr>
              <w:spacing w:after="160" w:line="240" w:lineRule="exact"/>
              <w:rPr>
                <w:rFonts w:ascii="Arial" w:eastAsia="Times New Roman" w:hAnsi="Arial" w:cs="Arial"/>
                <w:lang w:val="en-US"/>
              </w:rPr>
            </w:pPr>
            <w:r w:rsidRPr="000F415B">
              <w:rPr>
                <w:rFonts w:ascii="Arial" w:eastAsia="Times New Roman" w:hAnsi="Arial" w:cs="Arial"/>
                <w:lang w:val="en-US"/>
              </w:rPr>
              <w:t>In Greenhill and Wealdstone there are proportionately more followers of Islam and slighter lower Hindus. There is a higher proportion of Bangladeshi and</w:t>
            </w:r>
            <w:r>
              <w:rPr>
                <w:rFonts w:ascii="Arial" w:eastAsia="Times New Roman" w:hAnsi="Arial" w:cs="Arial"/>
                <w:lang w:val="en-US"/>
              </w:rPr>
              <w:t xml:space="preserve"> </w:t>
            </w:r>
            <w:r w:rsidRPr="000F415B">
              <w:rPr>
                <w:rFonts w:ascii="Arial" w:eastAsia="Times New Roman" w:hAnsi="Arial" w:cs="Arial"/>
                <w:lang w:val="en-US"/>
              </w:rPr>
              <w:t xml:space="preserve">Pakistanis in these wards. </w:t>
            </w:r>
          </w:p>
          <w:p w14:paraId="3E8643ED" w14:textId="221E2E5B" w:rsidR="00524518" w:rsidRPr="0090668B" w:rsidRDefault="000332AC" w:rsidP="00BA01F1">
            <w:pPr>
              <w:spacing w:after="0" w:line="240" w:lineRule="auto"/>
              <w:rPr>
                <w:rFonts w:ascii="Arial" w:eastAsia="Times New Roman" w:hAnsi="Arial" w:cs="Arial"/>
                <w:lang w:val="en-US"/>
              </w:rPr>
            </w:pPr>
            <w:r>
              <w:rPr>
                <w:rFonts w:ascii="Arial" w:eastAsia="Times New Roman" w:hAnsi="Arial" w:cs="Arial"/>
                <w:lang w:val="en-US"/>
              </w:rPr>
              <w:t>There is no evidence to show any negative impact regarding religion or belief</w:t>
            </w:r>
            <w:r w:rsidR="00BA01F1">
              <w:rPr>
                <w:rFonts w:ascii="Arial" w:eastAsia="Times New Roman" w:hAnsi="Arial" w:cs="Arial"/>
                <w:lang w:val="en-US"/>
              </w:rPr>
              <w:t xml:space="preserve"> as in all scenarios the religion or belief of the customer is not accounted for in the process.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197F9ED2" w:rsidR="00524518" w:rsidRPr="00701D5A" w:rsidRDefault="00A47F56"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FC220A">
        <w:trPr>
          <w:trHeight w:val="240"/>
        </w:trPr>
        <w:tc>
          <w:tcPr>
            <w:tcW w:w="1701"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66C75C30" w14:textId="44E03849" w:rsidR="000332AC" w:rsidRDefault="000332AC" w:rsidP="000332AC">
            <w:pPr>
              <w:spacing w:after="160" w:line="240" w:lineRule="exact"/>
              <w:rPr>
                <w:rFonts w:ascii="Arial" w:eastAsia="Times New Roman" w:hAnsi="Arial" w:cs="Arial"/>
                <w:lang w:val="en-US"/>
              </w:rPr>
            </w:pPr>
            <w:r w:rsidRPr="000F415B">
              <w:rPr>
                <w:rFonts w:ascii="Arial" w:eastAsia="Times New Roman" w:hAnsi="Arial" w:cs="Arial"/>
                <w:lang w:val="en-US"/>
              </w:rPr>
              <w:t>49.9% of the population are male and 51.1% are female</w:t>
            </w:r>
          </w:p>
          <w:p w14:paraId="68DC285A" w14:textId="0796DC04" w:rsidR="00E86075" w:rsidRDefault="00E86075" w:rsidP="000332AC">
            <w:pPr>
              <w:spacing w:after="160" w:line="240" w:lineRule="exact"/>
              <w:rPr>
                <w:rFonts w:ascii="Arial" w:eastAsia="Times New Roman" w:hAnsi="Arial" w:cs="Arial"/>
                <w:lang w:val="en-US"/>
              </w:rPr>
            </w:pPr>
            <w:r>
              <w:rPr>
                <w:rFonts w:ascii="Arial" w:eastAsia="Times New Roman" w:hAnsi="Arial" w:cs="Arial"/>
                <w:lang w:val="en-US"/>
              </w:rPr>
              <w:t xml:space="preserve">Of the 1,335 residents interviewed at the Civic Centre 65% were female </w:t>
            </w:r>
          </w:p>
          <w:p w14:paraId="3E8643F9" w14:textId="59D2B566" w:rsidR="00524518" w:rsidRPr="0090668B" w:rsidRDefault="000332AC" w:rsidP="00BA01F1">
            <w:pPr>
              <w:spacing w:after="0" w:line="240" w:lineRule="auto"/>
              <w:rPr>
                <w:rFonts w:ascii="Arial" w:eastAsia="Times New Roman" w:hAnsi="Arial" w:cs="Arial"/>
                <w:lang w:val="en-US"/>
              </w:rPr>
            </w:pPr>
            <w:r>
              <w:rPr>
                <w:rFonts w:ascii="Arial" w:eastAsia="Times New Roman" w:hAnsi="Arial" w:cs="Arial"/>
                <w:lang w:val="en-US"/>
              </w:rPr>
              <w:t>There is no evidence to show any negative impact regarding sex</w:t>
            </w:r>
            <w:r w:rsidR="00BA01F1">
              <w:rPr>
                <w:rFonts w:ascii="Arial" w:eastAsia="Times New Roman" w:hAnsi="Arial" w:cs="Arial"/>
                <w:lang w:val="en-US"/>
              </w:rPr>
              <w:t xml:space="preserve"> as in all scenarios the sex of the customer is not accounted for in the process.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1"/>
                <w14:checkedState w14:val="2612" w14:font="MS Gothic"/>
                <w14:uncheckedState w14:val="2610" w14:font="MS Gothic"/>
              </w14:checkbox>
            </w:sdtPr>
            <w:sdtEndPr/>
            <w:sdtContent>
              <w:p w14:paraId="3E8643FC" w14:textId="61A87E3D" w:rsidR="00524518" w:rsidRPr="00701D5A" w:rsidRDefault="000657D7"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17FFD89B" w:rsidR="00524518" w:rsidRPr="00701D5A" w:rsidRDefault="000657D7"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FC220A">
        <w:trPr>
          <w:trHeight w:val="240"/>
        </w:trPr>
        <w:tc>
          <w:tcPr>
            <w:tcW w:w="1701" w:type="dxa"/>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6D0E9FD5" w14:textId="77777777" w:rsidR="000332AC" w:rsidRDefault="000332AC" w:rsidP="000332AC">
            <w:pPr>
              <w:tabs>
                <w:tab w:val="left" w:pos="5268"/>
              </w:tabs>
              <w:spacing w:after="160" w:line="240" w:lineRule="exact"/>
              <w:rPr>
                <w:rFonts w:ascii="Arial" w:eastAsia="Times New Roman" w:hAnsi="Arial" w:cs="Arial"/>
                <w:lang w:val="en-US"/>
              </w:rPr>
            </w:pPr>
            <w:r w:rsidRPr="000F415B">
              <w:rPr>
                <w:rFonts w:ascii="Arial" w:eastAsia="Times New Roman" w:hAnsi="Arial" w:cs="Arial"/>
                <w:lang w:val="en-US"/>
              </w:rPr>
              <w:t>It is estimated that 10% of the UK population are lesbian, gay and bisexual (LGB), which would equate to approximately 24,713 of our residents</w:t>
            </w:r>
          </w:p>
          <w:p w14:paraId="3E864408" w14:textId="33D3354C" w:rsidR="00524518" w:rsidRPr="00BA01F1" w:rsidRDefault="000332AC" w:rsidP="00BA01F1">
            <w:pPr>
              <w:spacing w:after="0" w:line="240" w:lineRule="auto"/>
              <w:rPr>
                <w:rFonts w:ascii="Arial" w:eastAsia="Times New Roman" w:hAnsi="Arial" w:cs="Arial"/>
                <w:lang w:val="en-US"/>
              </w:rPr>
            </w:pPr>
            <w:r>
              <w:rPr>
                <w:rFonts w:ascii="Arial" w:eastAsia="Times New Roman" w:hAnsi="Arial" w:cs="Arial"/>
                <w:lang w:val="en-US"/>
              </w:rPr>
              <w:t>There is no evidence to show any negative impact regarding sexual orientation</w:t>
            </w:r>
            <w:r w:rsidR="00BA01F1">
              <w:rPr>
                <w:rFonts w:ascii="Arial" w:eastAsia="Times New Roman" w:hAnsi="Arial" w:cs="Arial"/>
                <w:lang w:val="en-US"/>
              </w:rPr>
              <w:t xml:space="preserve"> as in all scenarios the sexual orientation of the customer is not accounted for in the </w:t>
            </w:r>
            <w:commentRangeStart w:id="19"/>
            <w:r w:rsidR="00BA01F1">
              <w:rPr>
                <w:rFonts w:ascii="Arial" w:eastAsia="Times New Roman" w:hAnsi="Arial" w:cs="Arial"/>
                <w:lang w:val="en-US"/>
              </w:rPr>
              <w:t>process</w:t>
            </w:r>
            <w:commentRangeEnd w:id="19"/>
            <w:r w:rsidR="009927B7">
              <w:rPr>
                <w:rStyle w:val="CommentReference"/>
              </w:rPr>
              <w:commentReference w:id="19"/>
            </w:r>
            <w:r w:rsidR="00BA01F1">
              <w:rPr>
                <w:rFonts w:ascii="Arial" w:eastAsia="Times New Roman"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35322E04" w:rsidR="00524518" w:rsidRPr="00701D5A" w:rsidRDefault="00A47F56"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FC220A">
        <w:trPr>
          <w:trHeight w:val="1671"/>
        </w:trPr>
        <w:tc>
          <w:tcPr>
            <w:tcW w:w="14601"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59D46326" w:rsidR="00B60247" w:rsidRDefault="00027F67"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0332AC">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FC220A">
        <w:trPr>
          <w:trHeight w:val="132"/>
        </w:trPr>
        <w:tc>
          <w:tcPr>
            <w:tcW w:w="14601" w:type="dxa"/>
            <w:gridSpan w:val="6"/>
            <w:shd w:val="clear" w:color="auto" w:fill="FFFFFF" w:themeFill="background1"/>
          </w:tcPr>
          <w:p w14:paraId="3E864417" w14:textId="7BF2665A" w:rsidR="00D02B28" w:rsidRPr="00C102EE" w:rsidRDefault="000332AC" w:rsidP="00E50777">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This may change as engagement takes place with various customer groups</w:t>
            </w:r>
          </w:p>
          <w:p w14:paraId="3E86441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FC220A">
        <w:trPr>
          <w:trHeight w:val="240"/>
        </w:trPr>
        <w:tc>
          <w:tcPr>
            <w:tcW w:w="14601" w:type="dxa"/>
            <w:gridSpan w:val="6"/>
            <w:shd w:val="clear" w:color="auto" w:fill="7030A0"/>
          </w:tcPr>
          <w:p w14:paraId="3E86441A" w14:textId="7C10F7E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impact </w:t>
            </w:r>
            <w:r w:rsidR="00801B8B">
              <w:rPr>
                <w:rFonts w:ascii="Arial" w:eastAsia="Times New Roman" w:hAnsi="Arial" w:cs="Arial"/>
                <w:b/>
                <w:color w:val="FFFFFF"/>
                <w:sz w:val="24"/>
                <w:szCs w:val="24"/>
                <w:lang w:val="en-US"/>
              </w:rPr>
              <w:t xml:space="preserve"> -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40FF0083"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0332AC">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00FC220A">
        <w:trPr>
          <w:trHeight w:val="739"/>
        </w:trPr>
        <w:tc>
          <w:tcPr>
            <w:tcW w:w="14601" w:type="dxa"/>
            <w:gridSpan w:val="6"/>
            <w:shd w:val="clear" w:color="auto" w:fill="auto"/>
          </w:tcPr>
          <w:p w14:paraId="1229AABB" w14:textId="70B59478" w:rsidR="000332AC" w:rsidRPr="0090668B" w:rsidRDefault="000332AC" w:rsidP="001B4788">
            <w:pPr>
              <w:spacing w:after="0" w:line="240" w:lineRule="auto"/>
              <w:rPr>
                <w:rFonts w:ascii="Arial" w:eastAsia="Times New Roman" w:hAnsi="Arial" w:cs="Arial"/>
                <w:sz w:val="20"/>
                <w:szCs w:val="20"/>
                <w:lang w:eastAsia="en-GB"/>
              </w:rPr>
            </w:pPr>
          </w:p>
          <w:p w14:paraId="3E86441F" w14:textId="5C04479E" w:rsidR="00DF7A3B" w:rsidRPr="0090668B" w:rsidRDefault="0068196D" w:rsidP="001B478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Benefit Claims are paid into the bank</w:t>
            </w: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0"/>
        <w:gridCol w:w="4550"/>
        <w:gridCol w:w="4690"/>
        <w:gridCol w:w="1058"/>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5F10BB"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5F10BB" w:rsidRPr="0090668B" w14:paraId="3E864434" w14:textId="77777777" w:rsidTr="00DB40C1">
        <w:trPr>
          <w:trHeight w:val="626"/>
        </w:trPr>
        <w:tc>
          <w:tcPr>
            <w:tcW w:w="0" w:type="auto"/>
            <w:shd w:val="clear" w:color="auto" w:fill="auto"/>
            <w:vAlign w:val="center"/>
          </w:tcPr>
          <w:p w14:paraId="3E86442F" w14:textId="65D25983" w:rsidR="006C677D" w:rsidRPr="0068196D" w:rsidRDefault="0068196D" w:rsidP="001B4788">
            <w:pPr>
              <w:spacing w:after="0" w:line="320" w:lineRule="atLeast"/>
              <w:rPr>
                <w:rFonts w:ascii="Arial" w:eastAsia="Times New Roman" w:hAnsi="Arial" w:cs="Arial"/>
                <w:sz w:val="20"/>
                <w:szCs w:val="20"/>
                <w:lang w:eastAsia="en-GB"/>
              </w:rPr>
            </w:pPr>
            <w:r w:rsidRPr="0068196D">
              <w:rPr>
                <w:rFonts w:ascii="Arial" w:eastAsia="Times New Roman" w:hAnsi="Arial" w:cs="Arial"/>
                <w:sz w:val="20"/>
                <w:szCs w:val="20"/>
                <w:lang w:eastAsia="en-GB"/>
              </w:rPr>
              <w:t>Closure of the payment k</w:t>
            </w:r>
            <w:r w:rsidR="000332AC" w:rsidRPr="0068196D">
              <w:rPr>
                <w:rFonts w:ascii="Arial" w:eastAsia="Times New Roman" w:hAnsi="Arial" w:cs="Arial"/>
                <w:sz w:val="20"/>
                <w:szCs w:val="20"/>
                <w:lang w:eastAsia="en-GB"/>
              </w:rPr>
              <w:t>iosks</w:t>
            </w:r>
          </w:p>
        </w:tc>
        <w:tc>
          <w:tcPr>
            <w:tcW w:w="0" w:type="auto"/>
            <w:shd w:val="clear" w:color="auto" w:fill="auto"/>
            <w:vAlign w:val="center"/>
          </w:tcPr>
          <w:p w14:paraId="75D00454" w14:textId="77777777" w:rsidR="005F10BB" w:rsidRDefault="0068196D" w:rsidP="001B4788">
            <w:pPr>
              <w:spacing w:after="0" w:line="320" w:lineRule="atLeast"/>
              <w:rPr>
                <w:rFonts w:ascii="Arial" w:eastAsia="Times New Roman" w:hAnsi="Arial" w:cs="Arial"/>
                <w:sz w:val="20"/>
                <w:szCs w:val="20"/>
                <w:lang w:eastAsia="en-GB"/>
              </w:rPr>
            </w:pPr>
            <w:r w:rsidRPr="0068196D">
              <w:rPr>
                <w:rFonts w:ascii="Arial" w:eastAsia="Times New Roman" w:hAnsi="Arial" w:cs="Arial"/>
                <w:sz w:val="20"/>
                <w:szCs w:val="20"/>
                <w:lang w:eastAsia="en-GB"/>
              </w:rPr>
              <w:t>Alternative methods of payment available</w:t>
            </w:r>
          </w:p>
          <w:p w14:paraId="588EC903" w14:textId="77777777" w:rsidR="006C677D" w:rsidRDefault="005F10BB" w:rsidP="005F10BB">
            <w:pPr>
              <w:pStyle w:val="ListParagraph"/>
              <w:numPr>
                <w:ilvl w:val="0"/>
                <w:numId w:val="7"/>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Direct Debit</w:t>
            </w:r>
          </w:p>
          <w:p w14:paraId="290B1A31" w14:textId="77777777" w:rsidR="005F10BB" w:rsidRDefault="005F10BB" w:rsidP="005F10BB">
            <w:pPr>
              <w:pStyle w:val="ListParagraph"/>
              <w:numPr>
                <w:ilvl w:val="0"/>
                <w:numId w:val="7"/>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Bank transfer</w:t>
            </w:r>
          </w:p>
          <w:p w14:paraId="15E7F4E9" w14:textId="77777777" w:rsidR="005F10BB" w:rsidRDefault="005F10BB" w:rsidP="005F10BB">
            <w:pPr>
              <w:pStyle w:val="ListParagraph"/>
              <w:numPr>
                <w:ilvl w:val="0"/>
                <w:numId w:val="7"/>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Telephone</w:t>
            </w:r>
          </w:p>
          <w:p w14:paraId="2792528D" w14:textId="77777777" w:rsidR="005F10BB" w:rsidRDefault="005F10BB" w:rsidP="005F10BB">
            <w:pPr>
              <w:pStyle w:val="ListParagraph"/>
              <w:numPr>
                <w:ilvl w:val="0"/>
                <w:numId w:val="7"/>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Online payment</w:t>
            </w:r>
          </w:p>
          <w:p w14:paraId="4800270B" w14:textId="77777777" w:rsidR="005F10BB" w:rsidRDefault="005F10BB" w:rsidP="005F10BB">
            <w:pPr>
              <w:pStyle w:val="ListParagraph"/>
              <w:numPr>
                <w:ilvl w:val="0"/>
                <w:numId w:val="7"/>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Chip &amp; pin</w:t>
            </w:r>
          </w:p>
          <w:p w14:paraId="54F25CE1" w14:textId="77777777" w:rsidR="00D73D9A" w:rsidRDefault="00D73D9A" w:rsidP="00D73D9A">
            <w:pPr>
              <w:pStyle w:val="ListParagraph"/>
              <w:spacing w:after="0" w:line="320" w:lineRule="atLeast"/>
              <w:ind w:left="360"/>
              <w:rPr>
                <w:rFonts w:ascii="Arial" w:eastAsia="Times New Roman" w:hAnsi="Arial" w:cs="Arial"/>
                <w:sz w:val="20"/>
                <w:szCs w:val="20"/>
                <w:lang w:eastAsia="en-GB"/>
              </w:rPr>
            </w:pPr>
          </w:p>
          <w:p w14:paraId="3E864430" w14:textId="48A89935" w:rsidR="00D73D9A" w:rsidRPr="00566E52" w:rsidRDefault="00430192" w:rsidP="00566E52">
            <w:p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Continued engagement with residents </w:t>
            </w:r>
            <w:r w:rsidR="002D48D9">
              <w:rPr>
                <w:rFonts w:ascii="Arial" w:eastAsia="Times New Roman" w:hAnsi="Arial" w:cs="Arial"/>
                <w:sz w:val="20"/>
                <w:szCs w:val="20"/>
                <w:lang w:eastAsia="en-GB"/>
              </w:rPr>
              <w:t xml:space="preserve">to understand any issues paying over the telephone or internet, </w:t>
            </w:r>
            <w:commentRangeStart w:id="20"/>
            <w:r w:rsidR="002D48D9">
              <w:rPr>
                <w:rFonts w:ascii="Arial" w:eastAsia="Times New Roman" w:hAnsi="Arial" w:cs="Arial"/>
                <w:sz w:val="20"/>
                <w:szCs w:val="20"/>
                <w:lang w:eastAsia="en-GB"/>
              </w:rPr>
              <w:t>and</w:t>
            </w:r>
            <w:commentRangeEnd w:id="20"/>
            <w:r w:rsidR="00557F0B">
              <w:rPr>
                <w:rStyle w:val="CommentReference"/>
              </w:rPr>
              <w:commentReference w:id="20"/>
            </w:r>
            <w:r w:rsidR="002D48D9">
              <w:rPr>
                <w:rFonts w:ascii="Arial" w:eastAsia="Times New Roman" w:hAnsi="Arial" w:cs="Arial"/>
                <w:sz w:val="20"/>
                <w:szCs w:val="20"/>
                <w:lang w:eastAsia="en-GB"/>
              </w:rPr>
              <w:t xml:space="preserve"> support to train them to do so</w:t>
            </w:r>
            <w:r w:rsidR="007A2506">
              <w:rPr>
                <w:rFonts w:ascii="Arial" w:eastAsia="Times New Roman" w:hAnsi="Arial" w:cs="Arial"/>
                <w:sz w:val="20"/>
                <w:szCs w:val="20"/>
                <w:lang w:eastAsia="en-GB"/>
              </w:rPr>
              <w:t>.  This would include support for residents for whom English is not their first language.</w:t>
            </w:r>
          </w:p>
        </w:tc>
        <w:tc>
          <w:tcPr>
            <w:tcW w:w="0" w:type="auto"/>
            <w:shd w:val="clear" w:color="auto" w:fill="auto"/>
            <w:vAlign w:val="center"/>
          </w:tcPr>
          <w:p w14:paraId="6A0FDE96" w14:textId="6A303ABB" w:rsidR="0068196D" w:rsidRPr="00BA01F1" w:rsidRDefault="0068196D" w:rsidP="00BA01F1">
            <w:pPr>
              <w:pStyle w:val="ListParagraph"/>
              <w:numPr>
                <w:ilvl w:val="0"/>
                <w:numId w:val="15"/>
              </w:numPr>
              <w:spacing w:after="0" w:line="320" w:lineRule="atLeast"/>
              <w:rPr>
                <w:rFonts w:ascii="Arial" w:eastAsia="Times New Roman" w:hAnsi="Arial" w:cs="Arial"/>
                <w:sz w:val="20"/>
                <w:szCs w:val="20"/>
                <w:lang w:eastAsia="en-GB"/>
              </w:rPr>
            </w:pPr>
            <w:r w:rsidRPr="00BA01F1">
              <w:rPr>
                <w:rFonts w:ascii="Arial" w:eastAsia="Times New Roman" w:hAnsi="Arial" w:cs="Arial"/>
                <w:sz w:val="20"/>
                <w:szCs w:val="20"/>
                <w:lang w:eastAsia="en-GB"/>
              </w:rPr>
              <w:t>Track income collection to ensure that payments are made</w:t>
            </w:r>
          </w:p>
          <w:p w14:paraId="574A02C8" w14:textId="2384E15E" w:rsidR="005F10BB" w:rsidRPr="00BA01F1" w:rsidRDefault="005F10BB" w:rsidP="00BA01F1">
            <w:pPr>
              <w:pStyle w:val="ListParagraph"/>
              <w:numPr>
                <w:ilvl w:val="0"/>
                <w:numId w:val="15"/>
              </w:numPr>
              <w:spacing w:after="0" w:line="320" w:lineRule="atLeast"/>
              <w:rPr>
                <w:rFonts w:ascii="Arial" w:eastAsia="Times New Roman" w:hAnsi="Arial" w:cs="Arial"/>
                <w:sz w:val="20"/>
                <w:szCs w:val="20"/>
                <w:lang w:eastAsia="en-GB"/>
              </w:rPr>
            </w:pPr>
            <w:r w:rsidRPr="00BA01F1">
              <w:rPr>
                <w:rFonts w:ascii="Arial" w:eastAsia="Times New Roman" w:hAnsi="Arial" w:cs="Arial"/>
                <w:sz w:val="20"/>
                <w:szCs w:val="20"/>
                <w:lang w:eastAsia="en-GB"/>
              </w:rPr>
              <w:t>Review engagement feedback at Civic Centre</w:t>
            </w:r>
          </w:p>
          <w:p w14:paraId="5AA9DCAE" w14:textId="50339383" w:rsidR="006C677D" w:rsidRPr="00BA01F1" w:rsidRDefault="005F10BB" w:rsidP="00BA01F1">
            <w:pPr>
              <w:pStyle w:val="ListParagraph"/>
              <w:numPr>
                <w:ilvl w:val="0"/>
                <w:numId w:val="15"/>
              </w:numPr>
              <w:spacing w:after="0" w:line="320" w:lineRule="atLeast"/>
              <w:rPr>
                <w:rFonts w:ascii="Arial" w:eastAsia="Times New Roman" w:hAnsi="Arial" w:cs="Arial"/>
                <w:sz w:val="20"/>
                <w:szCs w:val="20"/>
                <w:lang w:eastAsia="en-GB"/>
              </w:rPr>
            </w:pPr>
            <w:r w:rsidRPr="00BA01F1">
              <w:rPr>
                <w:rFonts w:ascii="Arial" w:eastAsia="Times New Roman" w:hAnsi="Arial" w:cs="Arial"/>
                <w:sz w:val="20"/>
                <w:szCs w:val="20"/>
                <w:lang w:eastAsia="en-GB"/>
              </w:rPr>
              <w:t>Review feedback received at Greenhill library</w:t>
            </w:r>
          </w:p>
          <w:p w14:paraId="3E864431" w14:textId="65AED65D" w:rsidR="000332AC" w:rsidRPr="0068196D" w:rsidRDefault="000332AC" w:rsidP="0068196D">
            <w:pPr>
              <w:spacing w:after="0" w:line="320" w:lineRule="atLeast"/>
              <w:rPr>
                <w:rFonts w:ascii="Arial" w:eastAsia="Times New Roman" w:hAnsi="Arial" w:cs="Arial"/>
                <w:sz w:val="20"/>
                <w:szCs w:val="20"/>
                <w:lang w:eastAsia="en-GB"/>
              </w:rPr>
            </w:pPr>
          </w:p>
        </w:tc>
        <w:tc>
          <w:tcPr>
            <w:tcW w:w="0" w:type="auto"/>
            <w:shd w:val="clear" w:color="auto" w:fill="auto"/>
            <w:vAlign w:val="center"/>
          </w:tcPr>
          <w:p w14:paraId="3E864432" w14:textId="77777777" w:rsidR="006C677D" w:rsidRPr="0068196D" w:rsidRDefault="006C677D" w:rsidP="001B4788">
            <w:pPr>
              <w:spacing w:after="0" w:line="320" w:lineRule="atLeast"/>
              <w:jc w:val="center"/>
              <w:rPr>
                <w:rFonts w:ascii="Arial" w:eastAsia="Times New Roman" w:hAnsi="Arial" w:cs="Arial"/>
                <w:sz w:val="20"/>
                <w:szCs w:val="20"/>
                <w:lang w:eastAsia="en-GB"/>
              </w:rPr>
            </w:pPr>
          </w:p>
        </w:tc>
        <w:tc>
          <w:tcPr>
            <w:tcW w:w="1413" w:type="dxa"/>
            <w:shd w:val="clear" w:color="auto" w:fill="auto"/>
            <w:vAlign w:val="center"/>
          </w:tcPr>
          <w:p w14:paraId="3E864433" w14:textId="2369EE25" w:rsidR="006C677D" w:rsidRPr="0068196D" w:rsidRDefault="0068196D" w:rsidP="001B4788">
            <w:pPr>
              <w:spacing w:after="0" w:line="320" w:lineRule="atLeast"/>
              <w:jc w:val="center"/>
              <w:rPr>
                <w:rFonts w:ascii="Arial" w:eastAsia="Times New Roman" w:hAnsi="Arial" w:cs="Arial"/>
                <w:sz w:val="20"/>
                <w:szCs w:val="20"/>
                <w:lang w:eastAsia="en-GB"/>
              </w:rPr>
            </w:pPr>
            <w:r>
              <w:rPr>
                <w:rFonts w:ascii="Arial" w:eastAsia="Times New Roman" w:hAnsi="Arial" w:cs="Arial"/>
                <w:sz w:val="20"/>
                <w:szCs w:val="20"/>
                <w:lang w:eastAsia="en-GB"/>
              </w:rPr>
              <w:t>Fern Silverio</w:t>
            </w:r>
          </w:p>
        </w:tc>
      </w:tr>
      <w:tr w:rsidR="005F10BB" w:rsidRPr="0090668B" w14:paraId="3E86443A" w14:textId="77777777" w:rsidTr="00DB40C1">
        <w:trPr>
          <w:trHeight w:val="626"/>
        </w:trPr>
        <w:tc>
          <w:tcPr>
            <w:tcW w:w="0" w:type="auto"/>
            <w:shd w:val="clear" w:color="auto" w:fill="auto"/>
            <w:vAlign w:val="center"/>
          </w:tcPr>
          <w:p w14:paraId="3E864435" w14:textId="7265DE2D" w:rsidR="00D10488" w:rsidRPr="0068196D" w:rsidRDefault="0068196D" w:rsidP="001B4788">
            <w:pPr>
              <w:spacing w:after="0" w:line="320" w:lineRule="atLeast"/>
              <w:rPr>
                <w:rFonts w:ascii="Arial" w:eastAsia="Times New Roman" w:hAnsi="Arial" w:cs="Arial"/>
                <w:sz w:val="20"/>
                <w:szCs w:val="20"/>
                <w:lang w:eastAsia="en-GB"/>
              </w:rPr>
            </w:pPr>
            <w:r w:rsidRPr="0068196D">
              <w:rPr>
                <w:rFonts w:ascii="Arial" w:eastAsia="Times New Roman" w:hAnsi="Arial" w:cs="Arial"/>
                <w:sz w:val="20"/>
                <w:szCs w:val="20"/>
                <w:lang w:eastAsia="en-GB"/>
              </w:rPr>
              <w:t>Reduction in cash p</w:t>
            </w:r>
            <w:r w:rsidR="000332AC" w:rsidRPr="0068196D">
              <w:rPr>
                <w:rFonts w:ascii="Arial" w:eastAsia="Times New Roman" w:hAnsi="Arial" w:cs="Arial"/>
                <w:sz w:val="20"/>
                <w:szCs w:val="20"/>
                <w:lang w:eastAsia="en-GB"/>
              </w:rPr>
              <w:t>ayments</w:t>
            </w:r>
            <w:r w:rsidRPr="0068196D">
              <w:rPr>
                <w:rFonts w:ascii="Arial" w:eastAsia="Times New Roman" w:hAnsi="Arial" w:cs="Arial"/>
                <w:sz w:val="20"/>
                <w:szCs w:val="20"/>
                <w:lang w:eastAsia="en-GB"/>
              </w:rPr>
              <w:t xml:space="preserve"> for Council services</w:t>
            </w:r>
          </w:p>
        </w:tc>
        <w:tc>
          <w:tcPr>
            <w:tcW w:w="0" w:type="auto"/>
            <w:shd w:val="clear" w:color="auto" w:fill="auto"/>
            <w:vAlign w:val="center"/>
          </w:tcPr>
          <w:p w14:paraId="750A0455" w14:textId="77777777" w:rsidR="005F10BB" w:rsidRDefault="005F10BB" w:rsidP="005F10BB">
            <w:pPr>
              <w:spacing w:after="0" w:line="320" w:lineRule="atLeast"/>
              <w:rPr>
                <w:rFonts w:ascii="Arial" w:eastAsia="Times New Roman" w:hAnsi="Arial" w:cs="Arial"/>
                <w:sz w:val="20"/>
                <w:szCs w:val="20"/>
                <w:lang w:eastAsia="en-GB"/>
              </w:rPr>
            </w:pPr>
            <w:r w:rsidRPr="0068196D">
              <w:rPr>
                <w:rFonts w:ascii="Arial" w:eastAsia="Times New Roman" w:hAnsi="Arial" w:cs="Arial"/>
                <w:sz w:val="20"/>
                <w:szCs w:val="20"/>
                <w:lang w:eastAsia="en-GB"/>
              </w:rPr>
              <w:t>Alternative methods of payment available</w:t>
            </w:r>
          </w:p>
          <w:p w14:paraId="1C551549" w14:textId="77777777" w:rsidR="005F10BB" w:rsidRDefault="005F10BB" w:rsidP="005F10BB">
            <w:pPr>
              <w:pStyle w:val="ListParagraph"/>
              <w:numPr>
                <w:ilvl w:val="0"/>
                <w:numId w:val="7"/>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Direct Debit</w:t>
            </w:r>
          </w:p>
          <w:p w14:paraId="071E5449" w14:textId="77777777" w:rsidR="005F10BB" w:rsidRDefault="005F10BB" w:rsidP="005F10BB">
            <w:pPr>
              <w:pStyle w:val="ListParagraph"/>
              <w:numPr>
                <w:ilvl w:val="0"/>
                <w:numId w:val="7"/>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Bank transfer</w:t>
            </w:r>
          </w:p>
          <w:p w14:paraId="319421ED" w14:textId="77777777" w:rsidR="005F10BB" w:rsidRDefault="005F10BB" w:rsidP="005F10BB">
            <w:pPr>
              <w:pStyle w:val="ListParagraph"/>
              <w:numPr>
                <w:ilvl w:val="0"/>
                <w:numId w:val="7"/>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Telephone</w:t>
            </w:r>
          </w:p>
          <w:p w14:paraId="1AE65DC9" w14:textId="77777777" w:rsidR="005F10BB" w:rsidRDefault="005F10BB" w:rsidP="005F10BB">
            <w:pPr>
              <w:pStyle w:val="ListParagraph"/>
              <w:numPr>
                <w:ilvl w:val="0"/>
                <w:numId w:val="7"/>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Online payment</w:t>
            </w:r>
          </w:p>
          <w:p w14:paraId="3E864436" w14:textId="12A8B5F3" w:rsidR="00D10488" w:rsidRPr="0068196D" w:rsidRDefault="005F10BB" w:rsidP="005F10BB">
            <w:p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Chip &amp; pin</w:t>
            </w:r>
          </w:p>
        </w:tc>
        <w:tc>
          <w:tcPr>
            <w:tcW w:w="0" w:type="auto"/>
            <w:shd w:val="clear" w:color="auto" w:fill="auto"/>
            <w:vAlign w:val="center"/>
          </w:tcPr>
          <w:p w14:paraId="117C1ABC" w14:textId="77777777" w:rsidR="00D10488" w:rsidRPr="00BA01F1" w:rsidRDefault="005F10BB" w:rsidP="00BA01F1">
            <w:pPr>
              <w:pStyle w:val="ListParagraph"/>
              <w:numPr>
                <w:ilvl w:val="0"/>
                <w:numId w:val="15"/>
              </w:numPr>
              <w:spacing w:after="0" w:line="320" w:lineRule="atLeast"/>
              <w:rPr>
                <w:rFonts w:ascii="Arial" w:eastAsia="Times New Roman" w:hAnsi="Arial" w:cs="Arial"/>
                <w:sz w:val="20"/>
                <w:szCs w:val="20"/>
                <w:lang w:eastAsia="en-GB"/>
              </w:rPr>
            </w:pPr>
            <w:r w:rsidRPr="00BA01F1">
              <w:rPr>
                <w:rFonts w:ascii="Arial" w:eastAsia="Times New Roman" w:hAnsi="Arial" w:cs="Arial"/>
                <w:sz w:val="20"/>
                <w:szCs w:val="20"/>
                <w:lang w:eastAsia="en-GB"/>
              </w:rPr>
              <w:t xml:space="preserve">Track income collection to ensure that payments are made </w:t>
            </w:r>
          </w:p>
          <w:p w14:paraId="3E864437" w14:textId="5FF88C38" w:rsidR="005F10BB" w:rsidRPr="00BA01F1" w:rsidRDefault="005F10BB" w:rsidP="00BA01F1">
            <w:pPr>
              <w:pStyle w:val="ListParagraph"/>
              <w:numPr>
                <w:ilvl w:val="0"/>
                <w:numId w:val="15"/>
              </w:numPr>
              <w:spacing w:after="0" w:line="320" w:lineRule="atLeast"/>
              <w:rPr>
                <w:rFonts w:ascii="Arial" w:eastAsia="Times New Roman" w:hAnsi="Arial" w:cs="Arial"/>
                <w:sz w:val="20"/>
                <w:szCs w:val="20"/>
                <w:lang w:eastAsia="en-GB"/>
              </w:rPr>
            </w:pPr>
            <w:r w:rsidRPr="00BA01F1">
              <w:rPr>
                <w:rFonts w:ascii="Arial" w:eastAsia="Times New Roman" w:hAnsi="Arial" w:cs="Arial"/>
                <w:sz w:val="20"/>
                <w:szCs w:val="20"/>
                <w:lang w:eastAsia="en-GB"/>
              </w:rPr>
              <w:t>Review customer feedback</w:t>
            </w:r>
          </w:p>
        </w:tc>
        <w:tc>
          <w:tcPr>
            <w:tcW w:w="0" w:type="auto"/>
            <w:shd w:val="clear" w:color="auto" w:fill="auto"/>
            <w:vAlign w:val="center"/>
          </w:tcPr>
          <w:p w14:paraId="3E864438" w14:textId="77777777" w:rsidR="00D10488" w:rsidRPr="0068196D" w:rsidRDefault="00D10488" w:rsidP="001B4788">
            <w:pPr>
              <w:spacing w:after="0" w:line="320" w:lineRule="atLeast"/>
              <w:jc w:val="center"/>
              <w:rPr>
                <w:rFonts w:ascii="Arial" w:eastAsia="Times New Roman" w:hAnsi="Arial" w:cs="Arial"/>
                <w:sz w:val="20"/>
                <w:szCs w:val="20"/>
                <w:lang w:eastAsia="en-GB"/>
              </w:rPr>
            </w:pPr>
          </w:p>
        </w:tc>
        <w:tc>
          <w:tcPr>
            <w:tcW w:w="1413" w:type="dxa"/>
            <w:shd w:val="clear" w:color="auto" w:fill="auto"/>
            <w:vAlign w:val="center"/>
          </w:tcPr>
          <w:p w14:paraId="3E864439" w14:textId="3DFA793F" w:rsidR="00D10488" w:rsidRPr="0068196D" w:rsidRDefault="0068196D" w:rsidP="001B4788">
            <w:pPr>
              <w:spacing w:after="0" w:line="320" w:lineRule="atLeast"/>
              <w:jc w:val="center"/>
              <w:rPr>
                <w:rFonts w:ascii="Arial" w:eastAsia="Times New Roman" w:hAnsi="Arial" w:cs="Arial"/>
                <w:sz w:val="20"/>
                <w:szCs w:val="20"/>
                <w:lang w:eastAsia="en-GB"/>
              </w:rPr>
            </w:pPr>
            <w:r>
              <w:rPr>
                <w:rFonts w:ascii="Arial" w:eastAsia="Times New Roman" w:hAnsi="Arial" w:cs="Arial"/>
                <w:sz w:val="20"/>
                <w:szCs w:val="20"/>
                <w:lang w:eastAsia="en-GB"/>
              </w:rPr>
              <w:t>Fern Silverio</w:t>
            </w:r>
          </w:p>
        </w:tc>
      </w:tr>
      <w:tr w:rsidR="005F10BB" w:rsidRPr="0090668B" w14:paraId="3E864440" w14:textId="77777777" w:rsidTr="00DB40C1">
        <w:trPr>
          <w:trHeight w:val="626"/>
        </w:trPr>
        <w:tc>
          <w:tcPr>
            <w:tcW w:w="0" w:type="auto"/>
            <w:shd w:val="clear" w:color="auto" w:fill="auto"/>
            <w:vAlign w:val="center"/>
          </w:tcPr>
          <w:p w14:paraId="3E86443B" w14:textId="07D336C9" w:rsidR="00D10488" w:rsidRPr="0068196D" w:rsidRDefault="0068196D" w:rsidP="001B4788">
            <w:pPr>
              <w:spacing w:after="0" w:line="320" w:lineRule="atLeast"/>
              <w:rPr>
                <w:rFonts w:ascii="Arial" w:eastAsia="Times New Roman" w:hAnsi="Arial" w:cs="Arial"/>
                <w:sz w:val="20"/>
                <w:szCs w:val="20"/>
                <w:lang w:eastAsia="en-GB"/>
              </w:rPr>
            </w:pPr>
            <w:r w:rsidRPr="0068196D">
              <w:rPr>
                <w:rFonts w:ascii="Arial" w:eastAsia="Times New Roman" w:hAnsi="Arial" w:cs="Arial"/>
                <w:sz w:val="20"/>
                <w:szCs w:val="20"/>
                <w:lang w:eastAsia="en-GB"/>
              </w:rPr>
              <w:t>Introduction of c</w:t>
            </w:r>
            <w:r w:rsidR="000332AC" w:rsidRPr="0068196D">
              <w:rPr>
                <w:rFonts w:ascii="Arial" w:eastAsia="Times New Roman" w:hAnsi="Arial" w:cs="Arial"/>
                <w:sz w:val="20"/>
                <w:szCs w:val="20"/>
                <w:lang w:eastAsia="en-GB"/>
              </w:rPr>
              <w:t>ash</w:t>
            </w:r>
            <w:r w:rsidR="009763E0">
              <w:rPr>
                <w:rFonts w:ascii="Arial" w:eastAsia="Times New Roman" w:hAnsi="Arial" w:cs="Arial"/>
                <w:sz w:val="20"/>
                <w:szCs w:val="20"/>
                <w:lang w:eastAsia="en-GB"/>
              </w:rPr>
              <w:t>lite</w:t>
            </w:r>
            <w:r w:rsidR="000332AC" w:rsidRPr="0068196D">
              <w:rPr>
                <w:rFonts w:ascii="Arial" w:eastAsia="Times New Roman" w:hAnsi="Arial" w:cs="Arial"/>
                <w:sz w:val="20"/>
                <w:szCs w:val="20"/>
                <w:lang w:eastAsia="en-GB"/>
              </w:rPr>
              <w:t xml:space="preserve"> </w:t>
            </w:r>
            <w:r w:rsidRPr="0068196D">
              <w:rPr>
                <w:rFonts w:ascii="Arial" w:eastAsia="Times New Roman" w:hAnsi="Arial" w:cs="Arial"/>
                <w:sz w:val="20"/>
                <w:szCs w:val="20"/>
                <w:lang w:eastAsia="en-GB"/>
              </w:rPr>
              <w:t>p</w:t>
            </w:r>
            <w:r w:rsidR="000332AC" w:rsidRPr="0068196D">
              <w:rPr>
                <w:rFonts w:ascii="Arial" w:eastAsia="Times New Roman" w:hAnsi="Arial" w:cs="Arial"/>
                <w:sz w:val="20"/>
                <w:szCs w:val="20"/>
                <w:lang w:eastAsia="en-GB"/>
              </w:rPr>
              <w:t>arking</w:t>
            </w:r>
          </w:p>
        </w:tc>
        <w:tc>
          <w:tcPr>
            <w:tcW w:w="0" w:type="auto"/>
            <w:shd w:val="clear" w:color="auto" w:fill="auto"/>
            <w:vAlign w:val="center"/>
          </w:tcPr>
          <w:p w14:paraId="0A25F176" w14:textId="7D63ACAA" w:rsidR="00D10488" w:rsidRPr="00BA01F1" w:rsidRDefault="0068196D" w:rsidP="00BA01F1">
            <w:pPr>
              <w:pStyle w:val="ListParagraph"/>
              <w:numPr>
                <w:ilvl w:val="0"/>
                <w:numId w:val="14"/>
              </w:numPr>
              <w:spacing w:after="0" w:line="320" w:lineRule="atLeast"/>
              <w:rPr>
                <w:rFonts w:ascii="Arial" w:eastAsia="Times New Roman" w:hAnsi="Arial" w:cs="Arial"/>
                <w:sz w:val="20"/>
                <w:szCs w:val="20"/>
                <w:lang w:eastAsia="en-GB"/>
              </w:rPr>
            </w:pPr>
            <w:r w:rsidRPr="00BA01F1">
              <w:rPr>
                <w:rFonts w:ascii="Arial" w:eastAsia="Times New Roman" w:hAnsi="Arial" w:cs="Arial"/>
                <w:sz w:val="20"/>
                <w:szCs w:val="20"/>
                <w:lang w:eastAsia="en-GB"/>
              </w:rPr>
              <w:t>One hour free parking</w:t>
            </w:r>
            <w:r w:rsidR="005F10BB" w:rsidRPr="00BA01F1">
              <w:rPr>
                <w:rFonts w:ascii="Arial" w:eastAsia="Times New Roman" w:hAnsi="Arial" w:cs="Arial"/>
                <w:sz w:val="20"/>
                <w:szCs w:val="20"/>
                <w:lang w:eastAsia="en-GB"/>
              </w:rPr>
              <w:t xml:space="preserve"> available</w:t>
            </w:r>
          </w:p>
          <w:p w14:paraId="6A379193" w14:textId="4C0AA165" w:rsidR="0068196D" w:rsidRPr="00BA01F1" w:rsidRDefault="0068196D" w:rsidP="00BA01F1">
            <w:pPr>
              <w:pStyle w:val="ListParagraph"/>
              <w:numPr>
                <w:ilvl w:val="0"/>
                <w:numId w:val="14"/>
              </w:numPr>
              <w:spacing w:after="0" w:line="320" w:lineRule="atLeast"/>
              <w:rPr>
                <w:rFonts w:ascii="Arial" w:eastAsia="Times New Roman" w:hAnsi="Arial" w:cs="Arial"/>
                <w:sz w:val="20"/>
                <w:szCs w:val="20"/>
                <w:lang w:eastAsia="en-GB"/>
              </w:rPr>
            </w:pPr>
            <w:r w:rsidRPr="00BA01F1">
              <w:rPr>
                <w:rFonts w:ascii="Arial" w:eastAsia="Times New Roman" w:hAnsi="Arial" w:cs="Arial"/>
                <w:sz w:val="20"/>
                <w:szCs w:val="20"/>
                <w:lang w:eastAsia="en-GB"/>
              </w:rPr>
              <w:t>Blue Badge holders</w:t>
            </w:r>
            <w:r w:rsidR="005F10BB" w:rsidRPr="00BA01F1">
              <w:rPr>
                <w:rFonts w:ascii="Arial" w:eastAsia="Times New Roman" w:hAnsi="Arial" w:cs="Arial"/>
                <w:sz w:val="20"/>
                <w:szCs w:val="20"/>
                <w:lang w:eastAsia="en-GB"/>
              </w:rPr>
              <w:t xml:space="preserve"> </w:t>
            </w:r>
            <w:r w:rsidR="005F582D">
              <w:rPr>
                <w:rFonts w:ascii="Arial" w:eastAsia="Times New Roman" w:hAnsi="Arial" w:cs="Arial"/>
                <w:sz w:val="20"/>
                <w:szCs w:val="20"/>
                <w:lang w:eastAsia="en-GB"/>
              </w:rPr>
              <w:t>are eligible for 3 hours</w:t>
            </w:r>
            <w:r w:rsidR="00D73D9A">
              <w:rPr>
                <w:rFonts w:ascii="Arial" w:eastAsia="Times New Roman" w:hAnsi="Arial" w:cs="Arial"/>
                <w:sz w:val="20"/>
                <w:szCs w:val="20"/>
                <w:lang w:eastAsia="en-GB"/>
              </w:rPr>
              <w:t xml:space="preserve"> free parking</w:t>
            </w:r>
          </w:p>
          <w:p w14:paraId="3E86443C" w14:textId="745BAC9B" w:rsidR="0068196D" w:rsidRPr="00BA01F1" w:rsidRDefault="0068196D" w:rsidP="00BA01F1">
            <w:pPr>
              <w:pStyle w:val="ListParagraph"/>
              <w:numPr>
                <w:ilvl w:val="0"/>
                <w:numId w:val="14"/>
              </w:numPr>
              <w:spacing w:after="0" w:line="320" w:lineRule="atLeast"/>
              <w:rPr>
                <w:rFonts w:ascii="Arial" w:eastAsia="Times New Roman" w:hAnsi="Arial" w:cs="Arial"/>
                <w:sz w:val="20"/>
                <w:szCs w:val="20"/>
                <w:lang w:eastAsia="en-GB"/>
              </w:rPr>
            </w:pPr>
            <w:r w:rsidRPr="00BA01F1">
              <w:rPr>
                <w:rFonts w:ascii="Arial" w:eastAsia="Times New Roman" w:hAnsi="Arial" w:cs="Arial"/>
                <w:sz w:val="20"/>
                <w:szCs w:val="20"/>
                <w:lang w:eastAsia="en-GB"/>
              </w:rPr>
              <w:t>Paypoint</w:t>
            </w:r>
          </w:p>
        </w:tc>
        <w:tc>
          <w:tcPr>
            <w:tcW w:w="0" w:type="auto"/>
            <w:shd w:val="clear" w:color="auto" w:fill="auto"/>
            <w:vAlign w:val="center"/>
          </w:tcPr>
          <w:p w14:paraId="3E86443D" w14:textId="676B2857" w:rsidR="00D10488" w:rsidRPr="00BA01F1" w:rsidRDefault="005F10BB" w:rsidP="00BA01F1">
            <w:pPr>
              <w:pStyle w:val="ListParagraph"/>
              <w:numPr>
                <w:ilvl w:val="0"/>
                <w:numId w:val="15"/>
              </w:numPr>
              <w:spacing w:after="0" w:line="320" w:lineRule="atLeast"/>
              <w:rPr>
                <w:rFonts w:ascii="Arial" w:eastAsia="Times New Roman" w:hAnsi="Arial" w:cs="Arial"/>
                <w:sz w:val="20"/>
                <w:szCs w:val="20"/>
                <w:lang w:eastAsia="en-GB"/>
              </w:rPr>
            </w:pPr>
            <w:r w:rsidRPr="00BA01F1">
              <w:rPr>
                <w:rFonts w:ascii="Arial" w:eastAsia="Times New Roman" w:hAnsi="Arial" w:cs="Arial"/>
                <w:sz w:val="20"/>
                <w:szCs w:val="20"/>
                <w:lang w:eastAsia="en-GB"/>
              </w:rPr>
              <w:t>Review customer f</w:t>
            </w:r>
            <w:r w:rsidR="000332AC" w:rsidRPr="00BA01F1">
              <w:rPr>
                <w:rFonts w:ascii="Arial" w:eastAsia="Times New Roman" w:hAnsi="Arial" w:cs="Arial"/>
                <w:sz w:val="20"/>
                <w:szCs w:val="20"/>
                <w:lang w:eastAsia="en-GB"/>
              </w:rPr>
              <w:t>eedback</w:t>
            </w:r>
          </w:p>
        </w:tc>
        <w:tc>
          <w:tcPr>
            <w:tcW w:w="0" w:type="auto"/>
            <w:shd w:val="clear" w:color="auto" w:fill="auto"/>
            <w:vAlign w:val="center"/>
          </w:tcPr>
          <w:p w14:paraId="3E86443E" w14:textId="77777777" w:rsidR="00D10488" w:rsidRPr="0068196D" w:rsidRDefault="00D10488" w:rsidP="001B4788">
            <w:pPr>
              <w:spacing w:after="0" w:line="320" w:lineRule="atLeast"/>
              <w:jc w:val="center"/>
              <w:rPr>
                <w:rFonts w:ascii="Arial" w:eastAsia="Times New Roman" w:hAnsi="Arial" w:cs="Arial"/>
                <w:sz w:val="20"/>
                <w:szCs w:val="20"/>
                <w:lang w:eastAsia="en-GB"/>
              </w:rPr>
            </w:pPr>
          </w:p>
        </w:tc>
        <w:tc>
          <w:tcPr>
            <w:tcW w:w="1413" w:type="dxa"/>
            <w:shd w:val="clear" w:color="auto" w:fill="auto"/>
            <w:vAlign w:val="center"/>
          </w:tcPr>
          <w:p w14:paraId="3E86443F" w14:textId="7585DFA8" w:rsidR="00D10488" w:rsidRPr="0068196D" w:rsidRDefault="0068196D" w:rsidP="001B4788">
            <w:pPr>
              <w:spacing w:after="0" w:line="320" w:lineRule="atLeast"/>
              <w:jc w:val="center"/>
              <w:rPr>
                <w:rFonts w:ascii="Arial" w:eastAsia="Times New Roman" w:hAnsi="Arial" w:cs="Arial"/>
                <w:sz w:val="20"/>
                <w:szCs w:val="20"/>
                <w:lang w:eastAsia="en-GB"/>
              </w:rPr>
            </w:pPr>
            <w:r>
              <w:rPr>
                <w:rFonts w:ascii="Arial" w:eastAsia="Times New Roman" w:hAnsi="Arial" w:cs="Arial"/>
                <w:sz w:val="20"/>
                <w:szCs w:val="20"/>
                <w:lang w:eastAsia="en-GB"/>
              </w:rPr>
              <w:t>Ian Slaney</w:t>
            </w:r>
          </w:p>
        </w:tc>
      </w:tr>
      <w:tr w:rsidR="009763E0" w:rsidRPr="0090668B" w14:paraId="1BA7FA36" w14:textId="77777777" w:rsidTr="00DB40C1">
        <w:trPr>
          <w:trHeight w:val="626"/>
        </w:trPr>
        <w:tc>
          <w:tcPr>
            <w:tcW w:w="0" w:type="auto"/>
            <w:shd w:val="clear" w:color="auto" w:fill="auto"/>
            <w:vAlign w:val="center"/>
          </w:tcPr>
          <w:p w14:paraId="0ED39682" w14:textId="307BB0C2" w:rsidR="009763E0" w:rsidRPr="0068196D" w:rsidRDefault="009763E0" w:rsidP="001B4788">
            <w:p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Introduction of cashlite parking</w:t>
            </w:r>
          </w:p>
        </w:tc>
        <w:tc>
          <w:tcPr>
            <w:tcW w:w="0" w:type="auto"/>
            <w:shd w:val="clear" w:color="auto" w:fill="auto"/>
            <w:vAlign w:val="center"/>
          </w:tcPr>
          <w:p w14:paraId="7F939F3D" w14:textId="25D85710" w:rsidR="002600D2" w:rsidRDefault="00172DA1" w:rsidP="00172DA1">
            <w:pPr>
              <w:spacing w:after="160" w:line="240" w:lineRule="exact"/>
              <w:rPr>
                <w:rFonts w:ascii="Arial" w:eastAsia="Times New Roman" w:hAnsi="Arial" w:cs="Arial"/>
              </w:rPr>
            </w:pPr>
            <w:r w:rsidRPr="00A9773C">
              <w:rPr>
                <w:rFonts w:ascii="Arial" w:eastAsia="Times New Roman" w:hAnsi="Arial" w:cs="Arial"/>
              </w:rPr>
              <w:t>Older</w:t>
            </w:r>
            <w:r w:rsidR="002600D2">
              <w:rPr>
                <w:rFonts w:ascii="Arial" w:eastAsia="Times New Roman" w:hAnsi="Arial" w:cs="Arial"/>
              </w:rPr>
              <w:t>, disabled and pregnant residents</w:t>
            </w:r>
            <w:r w:rsidRPr="00A9773C">
              <w:rPr>
                <w:rFonts w:ascii="Arial" w:eastAsia="Times New Roman" w:hAnsi="Arial" w:cs="Arial"/>
              </w:rPr>
              <w:t xml:space="preserve"> may also be more affected by mobility and the convenience of the cash payment locations moving further away. This will be mitigated by the implementation of </w:t>
            </w:r>
            <w:r>
              <w:rPr>
                <w:rFonts w:ascii="Arial" w:eastAsia="Times New Roman" w:hAnsi="Arial" w:cs="Arial"/>
              </w:rPr>
              <w:t>10 minute observation period</w:t>
            </w:r>
            <w:r w:rsidRPr="00A9773C">
              <w:rPr>
                <w:rFonts w:ascii="Arial" w:eastAsia="Times New Roman" w:hAnsi="Arial" w:cs="Arial"/>
              </w:rPr>
              <w:t xml:space="preserve"> before a parking penalty is issued. </w:t>
            </w:r>
          </w:p>
          <w:p w14:paraId="7479BE5F" w14:textId="138C11CD" w:rsidR="00172DA1" w:rsidRPr="00A9773C" w:rsidRDefault="00172DA1" w:rsidP="00172DA1">
            <w:pPr>
              <w:spacing w:after="160" w:line="240" w:lineRule="exact"/>
              <w:rPr>
                <w:rFonts w:ascii="Arial" w:eastAsia="Times New Roman" w:hAnsi="Arial" w:cs="Arial"/>
                <w:lang w:val="en-US"/>
              </w:rPr>
            </w:pPr>
            <w:r w:rsidRPr="00A9773C">
              <w:rPr>
                <w:rFonts w:ascii="Arial" w:eastAsia="Times New Roman" w:hAnsi="Arial" w:cs="Arial"/>
              </w:rPr>
              <w:t xml:space="preserve">Where users are able to make use of the cashless option they will find it more convenient and safer than having to take cash to a parking </w:t>
            </w:r>
            <w:commentRangeStart w:id="21"/>
            <w:r w:rsidRPr="00A9773C">
              <w:rPr>
                <w:rFonts w:ascii="Arial" w:eastAsia="Times New Roman" w:hAnsi="Arial" w:cs="Arial"/>
              </w:rPr>
              <w:t>machine</w:t>
            </w:r>
            <w:commentRangeEnd w:id="21"/>
            <w:r>
              <w:rPr>
                <w:rStyle w:val="CommentReference"/>
              </w:rPr>
              <w:commentReference w:id="21"/>
            </w:r>
            <w:r w:rsidRPr="00A9773C">
              <w:rPr>
                <w:rFonts w:ascii="Arial" w:eastAsia="Times New Roman" w:hAnsi="Arial" w:cs="Arial"/>
              </w:rPr>
              <w:t>.</w:t>
            </w:r>
            <w:r w:rsidRPr="00A9773C">
              <w:rPr>
                <w:rFonts w:ascii="Arial" w:eastAsia="Times New Roman" w:hAnsi="Arial" w:cs="Arial"/>
                <w:lang w:val="en-US"/>
              </w:rPr>
              <w:t xml:space="preserve">  </w:t>
            </w:r>
            <w:r w:rsidR="006D6239">
              <w:rPr>
                <w:rFonts w:ascii="Arial" w:eastAsia="Times New Roman" w:hAnsi="Arial" w:cs="Arial"/>
                <w:lang w:val="en-US"/>
              </w:rPr>
              <w:t xml:space="preserve">All </w:t>
            </w:r>
            <w:commentRangeStart w:id="22"/>
            <w:r w:rsidR="006D6239">
              <w:rPr>
                <w:rFonts w:ascii="Arial" w:eastAsia="Times New Roman" w:hAnsi="Arial" w:cs="Arial"/>
                <w:lang w:val="en-US"/>
              </w:rPr>
              <w:t>payment</w:t>
            </w:r>
            <w:commentRangeEnd w:id="22"/>
            <w:r w:rsidR="00322AD5">
              <w:rPr>
                <w:rStyle w:val="CommentReference"/>
              </w:rPr>
              <w:commentReference w:id="22"/>
            </w:r>
            <w:r w:rsidR="006D6239">
              <w:rPr>
                <w:rFonts w:ascii="Arial" w:eastAsia="Times New Roman" w:hAnsi="Arial" w:cs="Arial"/>
                <w:lang w:val="en-US"/>
              </w:rPr>
              <w:t xml:space="preserve"> shops are within 5 minutes walk.</w:t>
            </w:r>
          </w:p>
          <w:p w14:paraId="6641B1CC" w14:textId="6AD7D0FF" w:rsidR="009763E0" w:rsidRPr="00566E52" w:rsidRDefault="009763E0" w:rsidP="00566E52">
            <w:pPr>
              <w:spacing w:after="0" w:line="320" w:lineRule="atLeast"/>
              <w:rPr>
                <w:rFonts w:ascii="Arial" w:eastAsia="Times New Roman" w:hAnsi="Arial" w:cs="Arial"/>
                <w:sz w:val="20"/>
                <w:szCs w:val="20"/>
                <w:lang w:eastAsia="en-GB"/>
              </w:rPr>
            </w:pPr>
          </w:p>
        </w:tc>
        <w:tc>
          <w:tcPr>
            <w:tcW w:w="0" w:type="auto"/>
            <w:shd w:val="clear" w:color="auto" w:fill="auto"/>
            <w:vAlign w:val="center"/>
          </w:tcPr>
          <w:p w14:paraId="0A1CCF3A" w14:textId="77777777" w:rsidR="009763E0" w:rsidRDefault="00DC0BD0" w:rsidP="00BA01F1">
            <w:pPr>
              <w:pStyle w:val="ListParagraph"/>
              <w:numPr>
                <w:ilvl w:val="0"/>
                <w:numId w:val="15"/>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Review </w:t>
            </w:r>
            <w:r w:rsidR="006F3C7A">
              <w:rPr>
                <w:rFonts w:ascii="Arial" w:eastAsia="Times New Roman" w:hAnsi="Arial" w:cs="Arial"/>
                <w:sz w:val="20"/>
                <w:szCs w:val="20"/>
                <w:lang w:eastAsia="en-GB"/>
              </w:rPr>
              <w:t>customer feedback</w:t>
            </w:r>
          </w:p>
          <w:p w14:paraId="014EBE46" w14:textId="6BC6C5DA" w:rsidR="006F3C7A" w:rsidRPr="00BA01F1" w:rsidRDefault="006F3C7A" w:rsidP="00BA01F1">
            <w:pPr>
              <w:pStyle w:val="ListParagraph"/>
              <w:numPr>
                <w:ilvl w:val="0"/>
                <w:numId w:val="15"/>
              </w:numPr>
              <w:spacing w:after="0" w:line="320" w:lineRule="atLeast"/>
              <w:rPr>
                <w:rFonts w:ascii="Arial" w:eastAsia="Times New Roman" w:hAnsi="Arial" w:cs="Arial"/>
                <w:sz w:val="20"/>
                <w:szCs w:val="20"/>
                <w:lang w:eastAsia="en-GB"/>
              </w:rPr>
            </w:pPr>
            <w:r>
              <w:rPr>
                <w:rFonts w:ascii="Arial" w:eastAsia="Times New Roman" w:hAnsi="Arial" w:cs="Arial"/>
                <w:sz w:val="20"/>
                <w:szCs w:val="20"/>
                <w:lang w:eastAsia="en-GB"/>
              </w:rPr>
              <w:t>Monitor feedback and challenges to parking tickets</w:t>
            </w:r>
          </w:p>
        </w:tc>
        <w:tc>
          <w:tcPr>
            <w:tcW w:w="0" w:type="auto"/>
            <w:shd w:val="clear" w:color="auto" w:fill="auto"/>
            <w:vAlign w:val="center"/>
          </w:tcPr>
          <w:p w14:paraId="44E62AC4" w14:textId="77777777" w:rsidR="009763E0" w:rsidRPr="0068196D" w:rsidRDefault="009763E0" w:rsidP="001B4788">
            <w:pPr>
              <w:spacing w:after="0" w:line="320" w:lineRule="atLeast"/>
              <w:jc w:val="center"/>
              <w:rPr>
                <w:rFonts w:ascii="Arial" w:eastAsia="Times New Roman" w:hAnsi="Arial" w:cs="Arial"/>
                <w:sz w:val="20"/>
                <w:szCs w:val="20"/>
                <w:lang w:eastAsia="en-GB"/>
              </w:rPr>
            </w:pPr>
          </w:p>
        </w:tc>
        <w:tc>
          <w:tcPr>
            <w:tcW w:w="1413" w:type="dxa"/>
            <w:shd w:val="clear" w:color="auto" w:fill="auto"/>
            <w:vAlign w:val="center"/>
          </w:tcPr>
          <w:p w14:paraId="4D0388E8" w14:textId="5656FB38" w:rsidR="009763E0" w:rsidRDefault="006F3C7A" w:rsidP="001B4788">
            <w:pPr>
              <w:spacing w:after="0" w:line="320" w:lineRule="atLeast"/>
              <w:jc w:val="center"/>
              <w:rPr>
                <w:rFonts w:ascii="Arial" w:eastAsia="Times New Roman" w:hAnsi="Arial" w:cs="Arial"/>
                <w:sz w:val="20"/>
                <w:szCs w:val="20"/>
                <w:lang w:eastAsia="en-GB"/>
              </w:rPr>
            </w:pPr>
            <w:r>
              <w:rPr>
                <w:rFonts w:ascii="Arial" w:eastAsia="Times New Roman" w:hAnsi="Arial" w:cs="Arial"/>
                <w:sz w:val="20"/>
                <w:szCs w:val="20"/>
                <w:lang w:eastAsia="en-GB"/>
              </w:rPr>
              <w:t>Ian Slaney</w:t>
            </w: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F9442C" w:rsidRPr="00F9442C" w14:paraId="3E864460" w14:textId="77777777" w:rsidTr="000A2F27">
        <w:tc>
          <w:tcPr>
            <w:tcW w:w="14601" w:type="dxa"/>
            <w:shd w:val="clear" w:color="auto" w:fill="FFFFFF" w:themeFill="background1"/>
            <w:vAlign w:val="center"/>
          </w:tcPr>
          <w:p w14:paraId="3E86445D" w14:textId="77777777" w:rsidR="006C677D" w:rsidRPr="00F9442C" w:rsidRDefault="00FC220A" w:rsidP="001B4788">
            <w:pPr>
              <w:spacing w:after="0" w:line="320" w:lineRule="atLeast"/>
              <w:rPr>
                <w:rFonts w:ascii="Arial" w:eastAsia="Times New Roman" w:hAnsi="Arial" w:cs="Arial"/>
                <w:b/>
                <w:sz w:val="24"/>
                <w:szCs w:val="24"/>
                <w:lang w:eastAsia="en-GB"/>
              </w:rPr>
            </w:pPr>
            <w:r w:rsidRPr="00F9442C">
              <w:rPr>
                <w:rFonts w:ascii="Arial" w:eastAsia="Times New Roman" w:hAnsi="Arial" w:cs="Arial"/>
                <w:b/>
                <w:sz w:val="24"/>
                <w:szCs w:val="24"/>
                <w:lang w:eastAsia="en-GB"/>
              </w:rPr>
              <w:t xml:space="preserve">Include details in the space below </w:t>
            </w:r>
          </w:p>
          <w:p w14:paraId="3E86445E" w14:textId="77777777" w:rsidR="00077F24" w:rsidRPr="00F9442C" w:rsidRDefault="00077F24" w:rsidP="001B4788">
            <w:pPr>
              <w:spacing w:after="0" w:line="320" w:lineRule="atLeast"/>
              <w:rPr>
                <w:rFonts w:ascii="Arial" w:eastAsia="Times New Roman" w:hAnsi="Arial" w:cs="Arial"/>
                <w:b/>
                <w:color w:val="FF0000"/>
                <w:sz w:val="24"/>
                <w:szCs w:val="24"/>
                <w:lang w:eastAsia="en-GB"/>
              </w:rPr>
            </w:pPr>
          </w:p>
          <w:p w14:paraId="5B834923" w14:textId="7A3AFD35" w:rsidR="00077F24" w:rsidRPr="005F10BB" w:rsidRDefault="005F10BB" w:rsidP="001B4788">
            <w:pPr>
              <w:spacing w:after="0" w:line="320" w:lineRule="atLeast"/>
              <w:rPr>
                <w:rFonts w:ascii="Arial" w:eastAsia="Times New Roman" w:hAnsi="Arial" w:cs="Arial"/>
                <w:bCs/>
                <w:sz w:val="20"/>
                <w:szCs w:val="20"/>
                <w:lang w:eastAsia="en-GB"/>
              </w:rPr>
            </w:pPr>
            <w:r w:rsidRPr="005F10BB">
              <w:rPr>
                <w:rFonts w:ascii="Arial" w:eastAsia="Times New Roman" w:hAnsi="Arial" w:cs="Arial"/>
                <w:bCs/>
                <w:sz w:val="20"/>
                <w:szCs w:val="20"/>
                <w:lang w:eastAsia="en-GB"/>
              </w:rPr>
              <w:t>There will be ongoing support for residents at Greenhill library whereby trained Customer Service staff will be available to discuss alternative payment methods and assist using the telephone and online services.</w:t>
            </w:r>
          </w:p>
          <w:p w14:paraId="3E86445F" w14:textId="02824AFC" w:rsidR="00F9442C" w:rsidRPr="00F9442C" w:rsidRDefault="00F9442C" w:rsidP="005F10BB">
            <w:pPr>
              <w:spacing w:after="0" w:line="320" w:lineRule="atLeast"/>
              <w:rPr>
                <w:rFonts w:ascii="Arial" w:eastAsia="Times New Roman" w:hAnsi="Arial" w:cs="Arial"/>
                <w:b/>
                <w:color w:val="FF0000"/>
                <w:sz w:val="24"/>
                <w:szCs w:val="24"/>
                <w:lang w:eastAsia="en-GB"/>
              </w:rPr>
            </w:pPr>
          </w:p>
        </w:tc>
      </w:tr>
    </w:tbl>
    <w:p w14:paraId="3E864461" w14:textId="77777777" w:rsidR="003A7D5D" w:rsidRPr="00F9442C" w:rsidRDefault="003A7D5D" w:rsidP="006C677D">
      <w:pPr>
        <w:spacing w:after="0" w:line="240" w:lineRule="auto"/>
        <w:rPr>
          <w:rFonts w:ascii="Times New Roman" w:eastAsia="Times New Roman" w:hAnsi="Times New Roman"/>
          <w:color w:val="FF0000"/>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77777777" w:rsidR="006C677D" w:rsidRPr="005763E5" w:rsidRDefault="00027F67"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0"/>
                  <w14:checkedState w14:val="2612" w14:font="MS Gothic"/>
                  <w14:uncheckedState w14:val="2610" w14:font="MS Gothic"/>
                </w14:checkbox>
              </w:sdtPr>
              <w:sdtEndPr/>
              <w:sdtContent>
                <w:r w:rsidR="00A61891">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03016239" w:rsidR="005763E5" w:rsidRPr="005763E5" w:rsidRDefault="00027F67"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1"/>
                  <w14:checkedState w14:val="2612" w14:font="MS Gothic"/>
                  <w14:uncheckedState w14:val="2610" w14:font="MS Gothic"/>
                </w14:checkbox>
              </w:sdtPr>
              <w:sdtEndPr/>
              <w:sdtContent>
                <w:r w:rsidR="00F9442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21A0BB74"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2E441361" w14:textId="04A83999" w:rsidR="00F9442C" w:rsidRDefault="00F9442C" w:rsidP="001B4788">
            <w:pPr>
              <w:spacing w:after="0" w:line="240" w:lineRule="auto"/>
              <w:rPr>
                <w:rFonts w:ascii="Arial" w:eastAsia="Times New Roman" w:hAnsi="Arial" w:cs="Arial"/>
                <w:b/>
                <w:lang w:eastAsia="en-GB"/>
              </w:rPr>
            </w:pPr>
          </w:p>
          <w:p w14:paraId="21107AA2" w14:textId="77777777" w:rsidR="00F9442C" w:rsidRPr="00F9442C" w:rsidRDefault="00F9442C" w:rsidP="00F9442C">
            <w:pPr>
              <w:spacing w:after="0" w:line="240" w:lineRule="auto"/>
              <w:rPr>
                <w:rFonts w:ascii="Arial" w:eastAsia="Times New Roman" w:hAnsi="Arial" w:cs="Arial"/>
                <w:bCs/>
                <w:lang w:eastAsia="en-GB"/>
              </w:rPr>
            </w:pPr>
            <w:r w:rsidRPr="00F9442C">
              <w:rPr>
                <w:rFonts w:ascii="Arial" w:eastAsia="Times New Roman" w:hAnsi="Arial" w:cs="Arial"/>
                <w:bCs/>
                <w:lang w:eastAsia="en-GB"/>
              </w:rPr>
              <w:t>This EqIA will be updated to take into account the consultation responses.</w:t>
            </w:r>
          </w:p>
          <w:p w14:paraId="44B64F64" w14:textId="77777777" w:rsidR="00F9442C" w:rsidRDefault="00F9442C" w:rsidP="001B4788">
            <w:pPr>
              <w:spacing w:after="0" w:line="240" w:lineRule="auto"/>
              <w:rPr>
                <w:rFonts w:ascii="Arial" w:eastAsia="Times New Roman" w:hAnsi="Arial" w:cs="Arial"/>
                <w:b/>
                <w:lang w:eastAsia="en-GB"/>
              </w:rPr>
            </w:pP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027F67"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5D398F7C"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commentRangeStart w:id="23"/>
            <w:r w:rsidR="00C102EE">
              <w:rPr>
                <w:rFonts w:ascii="Arial" w:eastAsia="Times New Roman" w:hAnsi="Arial" w:cs="Arial"/>
                <w:lang w:eastAsia="en-GB"/>
              </w:rPr>
              <w:t>here</w:t>
            </w:r>
            <w:commentRangeEnd w:id="23"/>
            <w:r w:rsidR="00662A77">
              <w:rPr>
                <w:rStyle w:val="CommentReference"/>
              </w:rPr>
              <w:commentReference w:id="23"/>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ina Cooper" w:date="2022-08-25T15:11:00Z" w:initials="NC">
    <w:p w14:paraId="183A0316" w14:textId="77777777" w:rsidR="002703C6" w:rsidRDefault="002703C6" w:rsidP="00993ABB">
      <w:r>
        <w:rPr>
          <w:rStyle w:val="CommentReference"/>
        </w:rPr>
        <w:annotationRef/>
      </w:r>
      <w:r>
        <w:rPr>
          <w:sz w:val="20"/>
          <w:szCs w:val="20"/>
        </w:rPr>
        <w:t>Will not allow me to amend to Cabinet decision!</w:t>
      </w:r>
    </w:p>
  </w:comment>
  <w:comment w:id="1" w:author="Jessica Farmer" w:date="2022-10-04T09:43:00Z" w:initials="JF">
    <w:p w14:paraId="68B9AAA2" w14:textId="77777777" w:rsidR="0061083E" w:rsidRDefault="0061083E">
      <w:pPr>
        <w:pStyle w:val="CommentText"/>
      </w:pPr>
      <w:r>
        <w:rPr>
          <w:rStyle w:val="CommentReference"/>
        </w:rPr>
        <w:annotationRef/>
      </w:r>
      <w:r>
        <w:t>The cabinet report does not discuss Registrars, libraries, arts centre</w:t>
      </w:r>
      <w:r w:rsidR="009E3442">
        <w:t>, harroiw museum, ca site, carline staff canteen.</w:t>
      </w:r>
    </w:p>
    <w:p w14:paraId="1F589332" w14:textId="77777777" w:rsidR="009E3442" w:rsidRDefault="009E3442">
      <w:pPr>
        <w:pStyle w:val="CommentText"/>
      </w:pPr>
    </w:p>
    <w:p w14:paraId="6083BE7C" w14:textId="69C8F7B9" w:rsidR="009E3442" w:rsidRDefault="009E3442">
      <w:pPr>
        <w:pStyle w:val="CommentText"/>
      </w:pPr>
      <w:r>
        <w:t>There is not mit</w:t>
      </w:r>
      <w:r w:rsidR="001B703D">
        <w:t>igation proposed regarding these services</w:t>
      </w:r>
    </w:p>
  </w:comment>
  <w:comment w:id="2" w:author="Jessica Farmer" w:date="2022-10-04T15:03:00Z" w:initials="JF">
    <w:p w14:paraId="13CB2171" w14:textId="208F8A8C" w:rsidR="003B233D" w:rsidRDefault="003B233D">
      <w:pPr>
        <w:pStyle w:val="CommentText"/>
      </w:pPr>
      <w:r>
        <w:rPr>
          <w:rStyle w:val="CommentReference"/>
        </w:rPr>
        <w:annotationRef/>
      </w:r>
      <w:r>
        <w:t>Discussed with Ben and they will still accept cash in exceptional circumstances</w:t>
      </w:r>
    </w:p>
  </w:comment>
  <w:comment w:id="4" w:author="Jessica Farmer" w:date="2022-10-04T10:05:00Z" w:initials="JF">
    <w:p w14:paraId="2DD7CF38" w14:textId="0AE03F4B" w:rsidR="001454EC" w:rsidRDefault="001454EC">
      <w:pPr>
        <w:pStyle w:val="CommentText"/>
      </w:pPr>
      <w:r>
        <w:rPr>
          <w:rStyle w:val="CommentReference"/>
        </w:rPr>
        <w:annotationRef/>
      </w:r>
      <w:r w:rsidR="00A54B75">
        <w:t>What are they to do with an ederly person that can only pay with cash</w:t>
      </w:r>
      <w:r w:rsidR="00646A62">
        <w:t xml:space="preserve"> we need to put in some mitigation</w:t>
      </w:r>
      <w:r w:rsidR="00A03296">
        <w:t>. Could they pay cash at the post office and then get it senbt to us?</w:t>
      </w:r>
    </w:p>
  </w:comment>
  <w:comment w:id="5" w:author="Jessica Farmer" w:date="2022-10-04T15:06:00Z" w:initials="JF">
    <w:p w14:paraId="25A4AD9A" w14:textId="3139F407" w:rsidR="00ED5AE0" w:rsidRDefault="00ED5AE0">
      <w:pPr>
        <w:pStyle w:val="CommentText"/>
      </w:pPr>
      <w:r>
        <w:rPr>
          <w:rStyle w:val="CommentReference"/>
        </w:rPr>
        <w:annotationRef/>
      </w:r>
      <w:r>
        <w:t>Amended after dicusion with Ben</w:t>
      </w:r>
    </w:p>
  </w:comment>
  <w:comment w:id="6" w:author="Nicolina Cooper" w:date="2022-08-25T15:13:00Z" w:initials="NC">
    <w:p w14:paraId="114C7C16" w14:textId="77777777" w:rsidR="002703C6" w:rsidRDefault="002703C6" w:rsidP="0055791A">
      <w:r>
        <w:rPr>
          <w:rStyle w:val="CommentReference"/>
        </w:rPr>
        <w:annotationRef/>
      </w:r>
      <w:r>
        <w:rPr>
          <w:sz w:val="20"/>
          <w:szCs w:val="20"/>
        </w:rPr>
        <w:t xml:space="preserve">Parking project team to discuss next week, as this is not quite right and is missing paypoint.  Needs discussion </w:t>
      </w:r>
    </w:p>
  </w:comment>
  <w:comment w:id="11" w:author="Jessica Farmer" w:date="2022-10-04T12:42:00Z" w:initials="JF">
    <w:p w14:paraId="2CAFB0E1" w14:textId="3802C419" w:rsidR="0088473D" w:rsidRDefault="0088473D">
      <w:pPr>
        <w:pStyle w:val="CommentText"/>
      </w:pPr>
      <w:r>
        <w:rPr>
          <w:rStyle w:val="CommentReference"/>
        </w:rPr>
        <w:annotationRef/>
      </w:r>
      <w:r>
        <w:t>And?</w:t>
      </w:r>
    </w:p>
  </w:comment>
  <w:comment w:id="12" w:author="Jessica Farmer" w:date="2022-10-04T12:43:00Z" w:initials="JF">
    <w:p w14:paraId="72C5B48A" w14:textId="0632FD82" w:rsidR="005D3EB9" w:rsidRDefault="005D3EB9">
      <w:pPr>
        <w:pStyle w:val="CommentText"/>
      </w:pPr>
      <w:r>
        <w:rPr>
          <w:rStyle w:val="CommentReference"/>
        </w:rPr>
        <w:annotationRef/>
      </w:r>
      <w:r>
        <w:t>Is this just for parking will it include other payments such as registrars?</w:t>
      </w:r>
    </w:p>
  </w:comment>
  <w:comment w:id="13" w:author="Jessica Farmer" w:date="2022-10-04T12:46:00Z" w:initials="JF">
    <w:p w14:paraId="216D3175" w14:textId="5552067E" w:rsidR="00D03B40" w:rsidRDefault="00D03B40">
      <w:pPr>
        <w:pStyle w:val="CommentText"/>
      </w:pPr>
      <w:r>
        <w:rPr>
          <w:rStyle w:val="CommentReference"/>
        </w:rPr>
        <w:annotationRef/>
      </w:r>
      <w:r>
        <w:t>Why is this minor this section has not discussed any mitigation for regisrats care line etc</w:t>
      </w:r>
    </w:p>
  </w:comment>
  <w:comment w:id="14" w:author="Shumailla Dar" w:date="2022-10-03T17:43:00Z" w:initials="SD">
    <w:p w14:paraId="579362D5" w14:textId="3E0C67E1" w:rsidR="0061668E" w:rsidRDefault="0061668E">
      <w:pPr>
        <w:pStyle w:val="CommentText"/>
      </w:pPr>
      <w:r>
        <w:rPr>
          <w:rStyle w:val="CommentReference"/>
        </w:rPr>
        <w:annotationRef/>
      </w:r>
      <w:r>
        <w:t>This needs to be included in mitigations</w:t>
      </w:r>
      <w:r w:rsidR="004E1653">
        <w:t xml:space="preserve"> in section 3.</w:t>
      </w:r>
    </w:p>
  </w:comment>
  <w:comment w:id="15" w:author="Jessica Farmer" w:date="2022-10-04T12:47:00Z" w:initials="JF">
    <w:p w14:paraId="03E84DB3" w14:textId="34F55239" w:rsidR="00A425DB" w:rsidRDefault="00A425DB">
      <w:pPr>
        <w:pStyle w:val="CommentText"/>
      </w:pPr>
      <w:r>
        <w:rPr>
          <w:rStyle w:val="CommentReference"/>
        </w:rPr>
        <w:annotationRef/>
      </w:r>
      <w:r>
        <w:t>Once again this section does not refer to registars museum care line  etc what is the mitiogation for these?</w:t>
      </w:r>
    </w:p>
  </w:comment>
  <w:comment w:id="16" w:author="Shumailla Dar" w:date="2022-10-03T17:44:00Z" w:initials="SD">
    <w:p w14:paraId="7CFA0544" w14:textId="30343B6E" w:rsidR="004E1653" w:rsidRDefault="004E1653">
      <w:pPr>
        <w:pStyle w:val="CommentText"/>
      </w:pPr>
      <w:r>
        <w:rPr>
          <w:rStyle w:val="CommentReference"/>
        </w:rPr>
        <w:annotationRef/>
      </w:r>
      <w:r>
        <w:t>This needs to be included in the mitigations in section 3.</w:t>
      </w:r>
    </w:p>
  </w:comment>
  <w:comment w:id="17" w:author="Jessica Farmer" w:date="2022-10-04T12:48:00Z" w:initials="JF">
    <w:p w14:paraId="14A822E5" w14:textId="77777777" w:rsidR="00320DEF" w:rsidRDefault="00320DEF">
      <w:pPr>
        <w:pStyle w:val="CommentText"/>
      </w:pPr>
      <w:r>
        <w:rPr>
          <w:rStyle w:val="CommentReference"/>
        </w:rPr>
        <w:annotationRef/>
      </w:r>
      <w:r>
        <w:t>What does this mean?</w:t>
      </w:r>
    </w:p>
    <w:p w14:paraId="2EBB831A" w14:textId="77777777" w:rsidR="00320DEF" w:rsidRDefault="00320DEF">
      <w:pPr>
        <w:pStyle w:val="CommentText"/>
      </w:pPr>
    </w:p>
    <w:p w14:paraId="39255A8D" w14:textId="35E83D1B" w:rsidR="00320DEF" w:rsidRDefault="00320DEF">
      <w:pPr>
        <w:pStyle w:val="CommentText"/>
      </w:pPr>
      <w:r>
        <w:t xml:space="preserve">For pregbnant women </w:t>
      </w:r>
      <w:r w:rsidR="003B4BFD">
        <w:t>it may mean that they have further to walk to park and then use a shop to pay for parking</w:t>
      </w:r>
    </w:p>
  </w:comment>
  <w:comment w:id="18" w:author="Shumailla Dar" w:date="2022-10-03T17:40:00Z" w:initials="SD">
    <w:p w14:paraId="5EA9A70B" w14:textId="6C472F6A" w:rsidR="00162C73" w:rsidRDefault="00162C73">
      <w:pPr>
        <w:pStyle w:val="CommentText"/>
      </w:pPr>
      <w:r>
        <w:rPr>
          <w:rStyle w:val="CommentReference"/>
        </w:rPr>
        <w:annotationRef/>
      </w:r>
      <w:r>
        <w:t>I would say there is a potential negative impact here and this would need to be included in mitigations.</w:t>
      </w:r>
    </w:p>
  </w:comment>
  <w:comment w:id="19" w:author="Jessica Farmer" w:date="2022-10-04T12:49:00Z" w:initials="JF">
    <w:p w14:paraId="642DAB80" w14:textId="6AD6E173" w:rsidR="009927B7" w:rsidRDefault="009927B7">
      <w:pPr>
        <w:pStyle w:val="CommentText"/>
      </w:pPr>
      <w:r>
        <w:rPr>
          <w:rStyle w:val="CommentReference"/>
        </w:rPr>
        <w:annotationRef/>
      </w:r>
      <w:r>
        <w:t xml:space="preserve">There may be a fear element for women who have to </w:t>
      </w:r>
      <w:r w:rsidR="00CB3456">
        <w:t>walk to use a shop to pay</w:t>
      </w:r>
    </w:p>
  </w:comment>
  <w:comment w:id="20" w:author="Jessica Farmer" w:date="2022-10-04T12:50:00Z" w:initials="JF">
    <w:p w14:paraId="1C4E9F6F" w14:textId="77777777" w:rsidR="00557F0B" w:rsidRDefault="00557F0B">
      <w:pPr>
        <w:pStyle w:val="CommentText"/>
      </w:pPr>
      <w:r>
        <w:rPr>
          <w:rStyle w:val="CommentReference"/>
        </w:rPr>
        <w:annotationRef/>
      </w:r>
      <w:r>
        <w:t>For someone who cannot use other means what help are we able to give them?</w:t>
      </w:r>
    </w:p>
    <w:p w14:paraId="35D43F0B" w14:textId="77777777" w:rsidR="00322AD5" w:rsidRDefault="00322AD5">
      <w:pPr>
        <w:pStyle w:val="CommentText"/>
      </w:pPr>
    </w:p>
    <w:p w14:paraId="1930AB55" w14:textId="085F5F71" w:rsidR="00322AD5" w:rsidRDefault="00322AD5">
      <w:pPr>
        <w:pStyle w:val="CommentText"/>
      </w:pPr>
      <w:r>
        <w:t>Is postoffice payment an option?</w:t>
      </w:r>
    </w:p>
  </w:comment>
  <w:comment w:id="21" w:author="Shumailla Dar" w:date="2022-10-03T17:43:00Z" w:initials="SD">
    <w:p w14:paraId="7D89268A" w14:textId="77777777" w:rsidR="00172DA1" w:rsidRDefault="00172DA1" w:rsidP="00172DA1">
      <w:pPr>
        <w:pStyle w:val="CommentText"/>
      </w:pPr>
      <w:r>
        <w:rPr>
          <w:rStyle w:val="CommentReference"/>
        </w:rPr>
        <w:annotationRef/>
      </w:r>
      <w:r>
        <w:t>This needs to be included in mitigations in section 3.</w:t>
      </w:r>
    </w:p>
  </w:comment>
  <w:comment w:id="22" w:author="Jessica Farmer" w:date="2022-10-04T12:51:00Z" w:initials="JF">
    <w:p w14:paraId="4DDD1E8F" w14:textId="3E4DC23B" w:rsidR="00322AD5" w:rsidRDefault="00322AD5">
      <w:pPr>
        <w:pStyle w:val="CommentText"/>
      </w:pPr>
      <w:r>
        <w:rPr>
          <w:rStyle w:val="CommentReference"/>
        </w:rPr>
        <w:annotationRef/>
      </w:r>
      <w:r>
        <w:t>Older people, disabled, pregnant women</w:t>
      </w:r>
    </w:p>
  </w:comment>
  <w:comment w:id="23" w:author="Jessica Farmer" w:date="2022-10-04T12:52:00Z" w:initials="JF">
    <w:p w14:paraId="43641598" w14:textId="6FAFA28B" w:rsidR="00662A77" w:rsidRDefault="00662A77">
      <w:pPr>
        <w:pStyle w:val="CommentText"/>
      </w:pPr>
      <w:r>
        <w:rPr>
          <w:rStyle w:val="CommentReference"/>
        </w:rPr>
        <w:annotationRef/>
      </w:r>
      <w:r>
        <w:t>Need to include mitigation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3A0316" w15:done="1"/>
  <w15:commentEx w15:paraId="6083BE7C" w15:done="0"/>
  <w15:commentEx w15:paraId="13CB2171" w15:paraIdParent="6083BE7C" w15:done="0"/>
  <w15:commentEx w15:paraId="2DD7CF38" w15:done="0"/>
  <w15:commentEx w15:paraId="25A4AD9A" w15:paraIdParent="2DD7CF38" w15:done="0"/>
  <w15:commentEx w15:paraId="114C7C16" w15:done="1"/>
  <w15:commentEx w15:paraId="2CAFB0E1" w15:done="0"/>
  <w15:commentEx w15:paraId="72C5B48A" w15:done="0"/>
  <w15:commentEx w15:paraId="216D3175" w15:done="0"/>
  <w15:commentEx w15:paraId="579362D5" w15:done="1"/>
  <w15:commentEx w15:paraId="03E84DB3" w15:done="0"/>
  <w15:commentEx w15:paraId="7CFA0544" w15:done="1"/>
  <w15:commentEx w15:paraId="39255A8D" w15:done="0"/>
  <w15:commentEx w15:paraId="5EA9A70B" w15:done="1"/>
  <w15:commentEx w15:paraId="642DAB80" w15:done="0"/>
  <w15:commentEx w15:paraId="1930AB55" w15:done="0"/>
  <w15:commentEx w15:paraId="7D89268A" w15:done="1"/>
  <w15:commentEx w15:paraId="4DDD1E8F" w15:done="0"/>
  <w15:commentEx w15:paraId="436415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0FA3" w16cex:dateUtc="2022-08-25T14:11:00Z"/>
  <w16cex:commentExtensible w16cex:durableId="26E67EAF" w16cex:dateUtc="2022-10-04T08:43:00Z"/>
  <w16cex:commentExtensible w16cex:durableId="26E6C9CD" w16cex:dateUtc="2022-10-04T14:03:00Z"/>
  <w16cex:commentExtensible w16cex:durableId="26E683EE" w16cex:dateUtc="2022-10-04T09:05:00Z"/>
  <w16cex:commentExtensible w16cex:durableId="26E6CA85" w16cex:dateUtc="2022-10-04T14:06:00Z"/>
  <w16cex:commentExtensible w16cex:durableId="26B21019" w16cex:dateUtc="2022-08-25T14:13:00Z"/>
  <w16cex:commentExtensible w16cex:durableId="26E6A8BA" w16cex:dateUtc="2022-10-04T11:42:00Z"/>
  <w16cex:commentExtensible w16cex:durableId="26E6A8E7" w16cex:dateUtc="2022-10-04T11:43:00Z"/>
  <w16cex:commentExtensible w16cex:durableId="26E6A9AA" w16cex:dateUtc="2022-10-04T11:46:00Z"/>
  <w16cex:commentExtensible w16cex:durableId="26E59DC6" w16cex:dateUtc="2022-10-03T16:43:00Z"/>
  <w16cex:commentExtensible w16cex:durableId="26E6A9DE" w16cex:dateUtc="2022-10-04T11:47:00Z"/>
  <w16cex:commentExtensible w16cex:durableId="26E59E18" w16cex:dateUtc="2022-10-03T16:44:00Z"/>
  <w16cex:commentExtensible w16cex:durableId="26E6AA1E" w16cex:dateUtc="2022-10-04T11:48:00Z"/>
  <w16cex:commentExtensible w16cex:durableId="26E59D27" w16cex:dateUtc="2022-10-03T16:40:00Z"/>
  <w16cex:commentExtensible w16cex:durableId="26E6AA72" w16cex:dateUtc="2022-10-04T11:49:00Z"/>
  <w16cex:commentExtensible w16cex:durableId="26E6AAB2" w16cex:dateUtc="2022-10-04T11:50:00Z"/>
  <w16cex:commentExtensible w16cex:durableId="26E5E798" w16cex:dateUtc="2022-10-03T16:43:00Z"/>
  <w16cex:commentExtensible w16cex:durableId="26E6AAEB" w16cex:dateUtc="2022-10-04T11:51:00Z"/>
  <w16cex:commentExtensible w16cex:durableId="26E6AB0F" w16cex:dateUtc="2022-10-04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3A0316" w16cid:durableId="26B20FA3"/>
  <w16cid:commentId w16cid:paraId="6083BE7C" w16cid:durableId="26E67EAF"/>
  <w16cid:commentId w16cid:paraId="13CB2171" w16cid:durableId="26E6C9CD"/>
  <w16cid:commentId w16cid:paraId="2DD7CF38" w16cid:durableId="26E683EE"/>
  <w16cid:commentId w16cid:paraId="25A4AD9A" w16cid:durableId="26E6CA85"/>
  <w16cid:commentId w16cid:paraId="114C7C16" w16cid:durableId="26B21019"/>
  <w16cid:commentId w16cid:paraId="2CAFB0E1" w16cid:durableId="26E6A8BA"/>
  <w16cid:commentId w16cid:paraId="72C5B48A" w16cid:durableId="26E6A8E7"/>
  <w16cid:commentId w16cid:paraId="216D3175" w16cid:durableId="26E6A9AA"/>
  <w16cid:commentId w16cid:paraId="579362D5" w16cid:durableId="26E59DC6"/>
  <w16cid:commentId w16cid:paraId="03E84DB3" w16cid:durableId="26E6A9DE"/>
  <w16cid:commentId w16cid:paraId="7CFA0544" w16cid:durableId="26E59E18"/>
  <w16cid:commentId w16cid:paraId="39255A8D" w16cid:durableId="26E6AA1E"/>
  <w16cid:commentId w16cid:paraId="5EA9A70B" w16cid:durableId="26E59D27"/>
  <w16cid:commentId w16cid:paraId="642DAB80" w16cid:durableId="26E6AA72"/>
  <w16cid:commentId w16cid:paraId="1930AB55" w16cid:durableId="26E6AAB2"/>
  <w16cid:commentId w16cid:paraId="7D89268A" w16cid:durableId="26E5E798"/>
  <w16cid:commentId w16cid:paraId="4DDD1E8F" w16cid:durableId="26E6AAEB"/>
  <w16cid:commentId w16cid:paraId="43641598" w16cid:durableId="26E6AB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12C0" w14:textId="77777777" w:rsidR="003708B5" w:rsidRDefault="003708B5">
      <w:pPr>
        <w:spacing w:after="0" w:line="240" w:lineRule="auto"/>
      </w:pPr>
      <w:r>
        <w:separator/>
      </w:r>
    </w:p>
  </w:endnote>
  <w:endnote w:type="continuationSeparator" w:id="0">
    <w:p w14:paraId="22788E88" w14:textId="77777777" w:rsidR="003708B5" w:rsidRDefault="0037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E418" w14:textId="77777777" w:rsidR="003708B5" w:rsidRDefault="003708B5">
      <w:pPr>
        <w:spacing w:after="0" w:line="240" w:lineRule="auto"/>
      </w:pPr>
      <w:r>
        <w:separator/>
      </w:r>
    </w:p>
  </w:footnote>
  <w:footnote w:type="continuationSeparator" w:id="0">
    <w:p w14:paraId="61EE98DF" w14:textId="77777777" w:rsidR="003708B5" w:rsidRDefault="00370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intelligence2.xml><?xml version="1.0" encoding="utf-8"?>
<int2:intelligence xmlns:int2="http://schemas.microsoft.com/office/intelligence/2020/intelligence" xmlns:oel="http://schemas.microsoft.com/office/2019/extlst">
  <int2:observations>
    <int2:textHash int2:hashCode="h3geZ9TDDJoE3N" int2:id="4XWgXehn">
      <int2:state int2:value="Rejected" int2:type="LegacyProofing"/>
    </int2:textHash>
    <int2:bookmark int2:bookmarkName="_Int_xFscWBOq" int2:invalidationBookmarkName="" int2:hashCode="BRfcFaznj0Umfa" int2:id="i2VwVmJn">
      <int2:state int2:value="Rejected" int2:type="LegacyProofing"/>
    </int2:bookmark>
    <int2:bookmark int2:bookmarkName="_Int_QTf9Vw69" int2:invalidationBookmarkName="" int2:hashCode="G3BPsVE/TMVfRv" int2:id="lL0WNB0P">
      <int2:state int2:value="Rejected" int2:type="AugLoop_Text_Critique"/>
    </int2:bookmark>
    <int2:bookmark int2:bookmarkName="_Int_qnQKvAGG" int2:invalidationBookmarkName="" int2:hashCode="WnZTP6IPvFw6Ut" int2:id="WTRICaE1">
      <int2:state int2:value="Rejected" int2:type="AugLoop_Text_Critique"/>
    </int2:bookmark>
    <int2:bookmark int2:bookmarkName="_Int_hIfFkqDV" int2:invalidationBookmarkName="" int2:hashCode="RoHRJMxsS3O6q/" int2:id="NUxX7EFX"/>
    <int2:bookmark int2:bookmarkName="_Int_1PEey6rt" int2:invalidationBookmarkName="" int2:hashCode="ZD4DPyxyvbq3AT" int2:id="C0EQu8cK">
      <int2:state int2:value="Rejected" int2:type="AugLoop_Text_Critique"/>
    </int2:bookmark>
    <int2:bookmark int2:bookmarkName="_Int_cShOChMd" int2:invalidationBookmarkName="" int2:hashCode="G3BPsVE/TMVfRv" int2:id="Y1UihACG">
      <int2:state int2:value="Rejected" int2:type="AugLoop_Text_Critique"/>
    </int2:bookmark>
    <int2:bookmark int2:bookmarkName="_Int_AseOnvLJ" int2:invalidationBookmarkName="" int2:hashCode="06GjtRXS+gRZ12" int2:id="YnGmdn15"/>
    <int2:bookmark int2:bookmarkName="_Int_Fbpr5BlY" int2:invalidationBookmarkName="" int2:hashCode="Rg9J6WEcbw4gpg" int2:id="f2ln3d6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3B22"/>
    <w:multiLevelType w:val="hybridMultilevel"/>
    <w:tmpl w:val="8A1C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5163D"/>
    <w:multiLevelType w:val="hybridMultilevel"/>
    <w:tmpl w:val="2044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E07D8"/>
    <w:multiLevelType w:val="hybridMultilevel"/>
    <w:tmpl w:val="389E8D9C"/>
    <w:lvl w:ilvl="0" w:tplc="05CEEAA8">
      <w:start w:val="1"/>
      <w:numFmt w:val="bullet"/>
      <w:lvlText w:val="•"/>
      <w:lvlJc w:val="left"/>
      <w:pPr>
        <w:tabs>
          <w:tab w:val="num" w:pos="720"/>
        </w:tabs>
        <w:ind w:left="720" w:hanging="360"/>
      </w:pPr>
      <w:rPr>
        <w:rFonts w:ascii="Arial" w:hAnsi="Arial" w:hint="default"/>
      </w:rPr>
    </w:lvl>
    <w:lvl w:ilvl="1" w:tplc="D9F88A38" w:tentative="1">
      <w:start w:val="1"/>
      <w:numFmt w:val="bullet"/>
      <w:lvlText w:val="•"/>
      <w:lvlJc w:val="left"/>
      <w:pPr>
        <w:tabs>
          <w:tab w:val="num" w:pos="1440"/>
        </w:tabs>
        <w:ind w:left="1440" w:hanging="360"/>
      </w:pPr>
      <w:rPr>
        <w:rFonts w:ascii="Arial" w:hAnsi="Arial" w:hint="default"/>
      </w:rPr>
    </w:lvl>
    <w:lvl w:ilvl="2" w:tplc="1EA61ADC" w:tentative="1">
      <w:start w:val="1"/>
      <w:numFmt w:val="bullet"/>
      <w:lvlText w:val="•"/>
      <w:lvlJc w:val="left"/>
      <w:pPr>
        <w:tabs>
          <w:tab w:val="num" w:pos="2160"/>
        </w:tabs>
        <w:ind w:left="2160" w:hanging="360"/>
      </w:pPr>
      <w:rPr>
        <w:rFonts w:ascii="Arial" w:hAnsi="Arial" w:hint="default"/>
      </w:rPr>
    </w:lvl>
    <w:lvl w:ilvl="3" w:tplc="D3285AD0" w:tentative="1">
      <w:start w:val="1"/>
      <w:numFmt w:val="bullet"/>
      <w:lvlText w:val="•"/>
      <w:lvlJc w:val="left"/>
      <w:pPr>
        <w:tabs>
          <w:tab w:val="num" w:pos="2880"/>
        </w:tabs>
        <w:ind w:left="2880" w:hanging="360"/>
      </w:pPr>
      <w:rPr>
        <w:rFonts w:ascii="Arial" w:hAnsi="Arial" w:hint="default"/>
      </w:rPr>
    </w:lvl>
    <w:lvl w:ilvl="4" w:tplc="2F7AAEE8" w:tentative="1">
      <w:start w:val="1"/>
      <w:numFmt w:val="bullet"/>
      <w:lvlText w:val="•"/>
      <w:lvlJc w:val="left"/>
      <w:pPr>
        <w:tabs>
          <w:tab w:val="num" w:pos="3600"/>
        </w:tabs>
        <w:ind w:left="3600" w:hanging="360"/>
      </w:pPr>
      <w:rPr>
        <w:rFonts w:ascii="Arial" w:hAnsi="Arial" w:hint="default"/>
      </w:rPr>
    </w:lvl>
    <w:lvl w:ilvl="5" w:tplc="9C420B7E" w:tentative="1">
      <w:start w:val="1"/>
      <w:numFmt w:val="bullet"/>
      <w:lvlText w:val="•"/>
      <w:lvlJc w:val="left"/>
      <w:pPr>
        <w:tabs>
          <w:tab w:val="num" w:pos="4320"/>
        </w:tabs>
        <w:ind w:left="4320" w:hanging="360"/>
      </w:pPr>
      <w:rPr>
        <w:rFonts w:ascii="Arial" w:hAnsi="Arial" w:hint="default"/>
      </w:rPr>
    </w:lvl>
    <w:lvl w:ilvl="6" w:tplc="2AAA4446" w:tentative="1">
      <w:start w:val="1"/>
      <w:numFmt w:val="bullet"/>
      <w:lvlText w:val="•"/>
      <w:lvlJc w:val="left"/>
      <w:pPr>
        <w:tabs>
          <w:tab w:val="num" w:pos="5040"/>
        </w:tabs>
        <w:ind w:left="5040" w:hanging="360"/>
      </w:pPr>
      <w:rPr>
        <w:rFonts w:ascii="Arial" w:hAnsi="Arial" w:hint="default"/>
      </w:rPr>
    </w:lvl>
    <w:lvl w:ilvl="7" w:tplc="7F86A172" w:tentative="1">
      <w:start w:val="1"/>
      <w:numFmt w:val="bullet"/>
      <w:lvlText w:val="•"/>
      <w:lvlJc w:val="left"/>
      <w:pPr>
        <w:tabs>
          <w:tab w:val="num" w:pos="5760"/>
        </w:tabs>
        <w:ind w:left="5760" w:hanging="360"/>
      </w:pPr>
      <w:rPr>
        <w:rFonts w:ascii="Arial" w:hAnsi="Arial" w:hint="default"/>
      </w:rPr>
    </w:lvl>
    <w:lvl w:ilvl="8" w:tplc="223231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4B3C0A"/>
    <w:multiLevelType w:val="hybridMultilevel"/>
    <w:tmpl w:val="0D4C82B0"/>
    <w:lvl w:ilvl="0" w:tplc="2F867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222EA"/>
    <w:multiLevelType w:val="hybridMultilevel"/>
    <w:tmpl w:val="6892295C"/>
    <w:lvl w:ilvl="0" w:tplc="1598DBF4">
      <w:start w:val="1"/>
      <w:numFmt w:val="bullet"/>
      <w:lvlText w:val="•"/>
      <w:lvlJc w:val="left"/>
      <w:pPr>
        <w:tabs>
          <w:tab w:val="num" w:pos="720"/>
        </w:tabs>
        <w:ind w:left="720" w:hanging="360"/>
      </w:pPr>
      <w:rPr>
        <w:rFonts w:ascii="Arial" w:hAnsi="Arial" w:hint="default"/>
      </w:rPr>
    </w:lvl>
    <w:lvl w:ilvl="1" w:tplc="AC06FB9C" w:tentative="1">
      <w:start w:val="1"/>
      <w:numFmt w:val="bullet"/>
      <w:lvlText w:val="•"/>
      <w:lvlJc w:val="left"/>
      <w:pPr>
        <w:tabs>
          <w:tab w:val="num" w:pos="1440"/>
        </w:tabs>
        <w:ind w:left="1440" w:hanging="360"/>
      </w:pPr>
      <w:rPr>
        <w:rFonts w:ascii="Arial" w:hAnsi="Arial" w:hint="default"/>
      </w:rPr>
    </w:lvl>
    <w:lvl w:ilvl="2" w:tplc="1B0E6274" w:tentative="1">
      <w:start w:val="1"/>
      <w:numFmt w:val="bullet"/>
      <w:lvlText w:val="•"/>
      <w:lvlJc w:val="left"/>
      <w:pPr>
        <w:tabs>
          <w:tab w:val="num" w:pos="2160"/>
        </w:tabs>
        <w:ind w:left="2160" w:hanging="360"/>
      </w:pPr>
      <w:rPr>
        <w:rFonts w:ascii="Arial" w:hAnsi="Arial" w:hint="default"/>
      </w:rPr>
    </w:lvl>
    <w:lvl w:ilvl="3" w:tplc="9134E5F4" w:tentative="1">
      <w:start w:val="1"/>
      <w:numFmt w:val="bullet"/>
      <w:lvlText w:val="•"/>
      <w:lvlJc w:val="left"/>
      <w:pPr>
        <w:tabs>
          <w:tab w:val="num" w:pos="2880"/>
        </w:tabs>
        <w:ind w:left="2880" w:hanging="360"/>
      </w:pPr>
      <w:rPr>
        <w:rFonts w:ascii="Arial" w:hAnsi="Arial" w:hint="default"/>
      </w:rPr>
    </w:lvl>
    <w:lvl w:ilvl="4" w:tplc="6B446910" w:tentative="1">
      <w:start w:val="1"/>
      <w:numFmt w:val="bullet"/>
      <w:lvlText w:val="•"/>
      <w:lvlJc w:val="left"/>
      <w:pPr>
        <w:tabs>
          <w:tab w:val="num" w:pos="3600"/>
        </w:tabs>
        <w:ind w:left="3600" w:hanging="360"/>
      </w:pPr>
      <w:rPr>
        <w:rFonts w:ascii="Arial" w:hAnsi="Arial" w:hint="default"/>
      </w:rPr>
    </w:lvl>
    <w:lvl w:ilvl="5" w:tplc="061CA0F6" w:tentative="1">
      <w:start w:val="1"/>
      <w:numFmt w:val="bullet"/>
      <w:lvlText w:val="•"/>
      <w:lvlJc w:val="left"/>
      <w:pPr>
        <w:tabs>
          <w:tab w:val="num" w:pos="4320"/>
        </w:tabs>
        <w:ind w:left="4320" w:hanging="360"/>
      </w:pPr>
      <w:rPr>
        <w:rFonts w:ascii="Arial" w:hAnsi="Arial" w:hint="default"/>
      </w:rPr>
    </w:lvl>
    <w:lvl w:ilvl="6" w:tplc="9B8E3500" w:tentative="1">
      <w:start w:val="1"/>
      <w:numFmt w:val="bullet"/>
      <w:lvlText w:val="•"/>
      <w:lvlJc w:val="left"/>
      <w:pPr>
        <w:tabs>
          <w:tab w:val="num" w:pos="5040"/>
        </w:tabs>
        <w:ind w:left="5040" w:hanging="360"/>
      </w:pPr>
      <w:rPr>
        <w:rFonts w:ascii="Arial" w:hAnsi="Arial" w:hint="default"/>
      </w:rPr>
    </w:lvl>
    <w:lvl w:ilvl="7" w:tplc="B420CF40" w:tentative="1">
      <w:start w:val="1"/>
      <w:numFmt w:val="bullet"/>
      <w:lvlText w:val="•"/>
      <w:lvlJc w:val="left"/>
      <w:pPr>
        <w:tabs>
          <w:tab w:val="num" w:pos="5760"/>
        </w:tabs>
        <w:ind w:left="5760" w:hanging="360"/>
      </w:pPr>
      <w:rPr>
        <w:rFonts w:ascii="Arial" w:hAnsi="Arial" w:hint="default"/>
      </w:rPr>
    </w:lvl>
    <w:lvl w:ilvl="8" w:tplc="5F720E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123145"/>
    <w:multiLevelType w:val="hybridMultilevel"/>
    <w:tmpl w:val="4930046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7F4122"/>
    <w:multiLevelType w:val="hybridMultilevel"/>
    <w:tmpl w:val="0B1A4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F2099"/>
    <w:multiLevelType w:val="hybridMultilevel"/>
    <w:tmpl w:val="776AADC4"/>
    <w:lvl w:ilvl="0" w:tplc="E52C7822">
      <w:start w:val="1"/>
      <w:numFmt w:val="bullet"/>
      <w:lvlText w:val="•"/>
      <w:lvlJc w:val="left"/>
      <w:pPr>
        <w:tabs>
          <w:tab w:val="num" w:pos="720"/>
        </w:tabs>
        <w:ind w:left="720" w:hanging="360"/>
      </w:pPr>
      <w:rPr>
        <w:rFonts w:ascii="Arial" w:hAnsi="Arial" w:hint="default"/>
      </w:rPr>
    </w:lvl>
    <w:lvl w:ilvl="1" w:tplc="161A33FA" w:tentative="1">
      <w:start w:val="1"/>
      <w:numFmt w:val="bullet"/>
      <w:lvlText w:val="•"/>
      <w:lvlJc w:val="left"/>
      <w:pPr>
        <w:tabs>
          <w:tab w:val="num" w:pos="1440"/>
        </w:tabs>
        <w:ind w:left="1440" w:hanging="360"/>
      </w:pPr>
      <w:rPr>
        <w:rFonts w:ascii="Arial" w:hAnsi="Arial" w:hint="default"/>
      </w:rPr>
    </w:lvl>
    <w:lvl w:ilvl="2" w:tplc="678A783C" w:tentative="1">
      <w:start w:val="1"/>
      <w:numFmt w:val="bullet"/>
      <w:lvlText w:val="•"/>
      <w:lvlJc w:val="left"/>
      <w:pPr>
        <w:tabs>
          <w:tab w:val="num" w:pos="2160"/>
        </w:tabs>
        <w:ind w:left="2160" w:hanging="360"/>
      </w:pPr>
      <w:rPr>
        <w:rFonts w:ascii="Arial" w:hAnsi="Arial" w:hint="default"/>
      </w:rPr>
    </w:lvl>
    <w:lvl w:ilvl="3" w:tplc="2ED276BC" w:tentative="1">
      <w:start w:val="1"/>
      <w:numFmt w:val="bullet"/>
      <w:lvlText w:val="•"/>
      <w:lvlJc w:val="left"/>
      <w:pPr>
        <w:tabs>
          <w:tab w:val="num" w:pos="2880"/>
        </w:tabs>
        <w:ind w:left="2880" w:hanging="360"/>
      </w:pPr>
      <w:rPr>
        <w:rFonts w:ascii="Arial" w:hAnsi="Arial" w:hint="default"/>
      </w:rPr>
    </w:lvl>
    <w:lvl w:ilvl="4" w:tplc="721277BA" w:tentative="1">
      <w:start w:val="1"/>
      <w:numFmt w:val="bullet"/>
      <w:lvlText w:val="•"/>
      <w:lvlJc w:val="left"/>
      <w:pPr>
        <w:tabs>
          <w:tab w:val="num" w:pos="3600"/>
        </w:tabs>
        <w:ind w:left="3600" w:hanging="360"/>
      </w:pPr>
      <w:rPr>
        <w:rFonts w:ascii="Arial" w:hAnsi="Arial" w:hint="default"/>
      </w:rPr>
    </w:lvl>
    <w:lvl w:ilvl="5" w:tplc="82902FD0" w:tentative="1">
      <w:start w:val="1"/>
      <w:numFmt w:val="bullet"/>
      <w:lvlText w:val="•"/>
      <w:lvlJc w:val="left"/>
      <w:pPr>
        <w:tabs>
          <w:tab w:val="num" w:pos="4320"/>
        </w:tabs>
        <w:ind w:left="4320" w:hanging="360"/>
      </w:pPr>
      <w:rPr>
        <w:rFonts w:ascii="Arial" w:hAnsi="Arial" w:hint="default"/>
      </w:rPr>
    </w:lvl>
    <w:lvl w:ilvl="6" w:tplc="BC0A5FF4" w:tentative="1">
      <w:start w:val="1"/>
      <w:numFmt w:val="bullet"/>
      <w:lvlText w:val="•"/>
      <w:lvlJc w:val="left"/>
      <w:pPr>
        <w:tabs>
          <w:tab w:val="num" w:pos="5040"/>
        </w:tabs>
        <w:ind w:left="5040" w:hanging="360"/>
      </w:pPr>
      <w:rPr>
        <w:rFonts w:ascii="Arial" w:hAnsi="Arial" w:hint="default"/>
      </w:rPr>
    </w:lvl>
    <w:lvl w:ilvl="7" w:tplc="9A4CE5A0" w:tentative="1">
      <w:start w:val="1"/>
      <w:numFmt w:val="bullet"/>
      <w:lvlText w:val="•"/>
      <w:lvlJc w:val="left"/>
      <w:pPr>
        <w:tabs>
          <w:tab w:val="num" w:pos="5760"/>
        </w:tabs>
        <w:ind w:left="5760" w:hanging="360"/>
      </w:pPr>
      <w:rPr>
        <w:rFonts w:ascii="Arial" w:hAnsi="Arial" w:hint="default"/>
      </w:rPr>
    </w:lvl>
    <w:lvl w:ilvl="8" w:tplc="EF5417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424EB6"/>
    <w:multiLevelType w:val="hybridMultilevel"/>
    <w:tmpl w:val="C79C3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AF66C7"/>
    <w:multiLevelType w:val="hybridMultilevel"/>
    <w:tmpl w:val="631A519E"/>
    <w:lvl w:ilvl="0" w:tplc="71A41C44">
      <w:start w:val="1"/>
      <w:numFmt w:val="bullet"/>
      <w:lvlText w:val="•"/>
      <w:lvlJc w:val="left"/>
      <w:pPr>
        <w:tabs>
          <w:tab w:val="num" w:pos="720"/>
        </w:tabs>
        <w:ind w:left="720" w:hanging="360"/>
      </w:pPr>
      <w:rPr>
        <w:rFonts w:ascii="Arial" w:hAnsi="Arial" w:hint="default"/>
      </w:rPr>
    </w:lvl>
    <w:lvl w:ilvl="1" w:tplc="DF8A4302" w:tentative="1">
      <w:start w:val="1"/>
      <w:numFmt w:val="bullet"/>
      <w:lvlText w:val="•"/>
      <w:lvlJc w:val="left"/>
      <w:pPr>
        <w:tabs>
          <w:tab w:val="num" w:pos="1440"/>
        </w:tabs>
        <w:ind w:left="1440" w:hanging="360"/>
      </w:pPr>
      <w:rPr>
        <w:rFonts w:ascii="Arial" w:hAnsi="Arial" w:hint="default"/>
      </w:rPr>
    </w:lvl>
    <w:lvl w:ilvl="2" w:tplc="35AEC622" w:tentative="1">
      <w:start w:val="1"/>
      <w:numFmt w:val="bullet"/>
      <w:lvlText w:val="•"/>
      <w:lvlJc w:val="left"/>
      <w:pPr>
        <w:tabs>
          <w:tab w:val="num" w:pos="2160"/>
        </w:tabs>
        <w:ind w:left="2160" w:hanging="360"/>
      </w:pPr>
      <w:rPr>
        <w:rFonts w:ascii="Arial" w:hAnsi="Arial" w:hint="default"/>
      </w:rPr>
    </w:lvl>
    <w:lvl w:ilvl="3" w:tplc="C1F2F9E0" w:tentative="1">
      <w:start w:val="1"/>
      <w:numFmt w:val="bullet"/>
      <w:lvlText w:val="•"/>
      <w:lvlJc w:val="left"/>
      <w:pPr>
        <w:tabs>
          <w:tab w:val="num" w:pos="2880"/>
        </w:tabs>
        <w:ind w:left="2880" w:hanging="360"/>
      </w:pPr>
      <w:rPr>
        <w:rFonts w:ascii="Arial" w:hAnsi="Arial" w:hint="default"/>
      </w:rPr>
    </w:lvl>
    <w:lvl w:ilvl="4" w:tplc="8D8E2390" w:tentative="1">
      <w:start w:val="1"/>
      <w:numFmt w:val="bullet"/>
      <w:lvlText w:val="•"/>
      <w:lvlJc w:val="left"/>
      <w:pPr>
        <w:tabs>
          <w:tab w:val="num" w:pos="3600"/>
        </w:tabs>
        <w:ind w:left="3600" w:hanging="360"/>
      </w:pPr>
      <w:rPr>
        <w:rFonts w:ascii="Arial" w:hAnsi="Arial" w:hint="default"/>
      </w:rPr>
    </w:lvl>
    <w:lvl w:ilvl="5" w:tplc="973E8D92" w:tentative="1">
      <w:start w:val="1"/>
      <w:numFmt w:val="bullet"/>
      <w:lvlText w:val="•"/>
      <w:lvlJc w:val="left"/>
      <w:pPr>
        <w:tabs>
          <w:tab w:val="num" w:pos="4320"/>
        </w:tabs>
        <w:ind w:left="4320" w:hanging="360"/>
      </w:pPr>
      <w:rPr>
        <w:rFonts w:ascii="Arial" w:hAnsi="Arial" w:hint="default"/>
      </w:rPr>
    </w:lvl>
    <w:lvl w:ilvl="6" w:tplc="8490031E" w:tentative="1">
      <w:start w:val="1"/>
      <w:numFmt w:val="bullet"/>
      <w:lvlText w:val="•"/>
      <w:lvlJc w:val="left"/>
      <w:pPr>
        <w:tabs>
          <w:tab w:val="num" w:pos="5040"/>
        </w:tabs>
        <w:ind w:left="5040" w:hanging="360"/>
      </w:pPr>
      <w:rPr>
        <w:rFonts w:ascii="Arial" w:hAnsi="Arial" w:hint="default"/>
      </w:rPr>
    </w:lvl>
    <w:lvl w:ilvl="7" w:tplc="CD0CFCD4" w:tentative="1">
      <w:start w:val="1"/>
      <w:numFmt w:val="bullet"/>
      <w:lvlText w:val="•"/>
      <w:lvlJc w:val="left"/>
      <w:pPr>
        <w:tabs>
          <w:tab w:val="num" w:pos="5760"/>
        </w:tabs>
        <w:ind w:left="5760" w:hanging="360"/>
      </w:pPr>
      <w:rPr>
        <w:rFonts w:ascii="Arial" w:hAnsi="Arial" w:hint="default"/>
      </w:rPr>
    </w:lvl>
    <w:lvl w:ilvl="8" w:tplc="FD94BE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B856A9"/>
    <w:multiLevelType w:val="hybridMultilevel"/>
    <w:tmpl w:val="9978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2499"/>
    <w:multiLevelType w:val="hybridMultilevel"/>
    <w:tmpl w:val="90D4A7B2"/>
    <w:lvl w:ilvl="0" w:tplc="17883A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7"/>
  </w:num>
  <w:num w:numId="3">
    <w:abstractNumId w:val="13"/>
  </w:num>
  <w:num w:numId="4">
    <w:abstractNumId w:val="5"/>
  </w:num>
  <w:num w:numId="5">
    <w:abstractNumId w:val="6"/>
  </w:num>
  <w:num w:numId="6">
    <w:abstractNumId w:val="12"/>
  </w:num>
  <w:num w:numId="7">
    <w:abstractNumId w:val="9"/>
  </w:num>
  <w:num w:numId="8">
    <w:abstractNumId w:val="10"/>
  </w:num>
  <w:num w:numId="9">
    <w:abstractNumId w:val="2"/>
  </w:num>
  <w:num w:numId="10">
    <w:abstractNumId w:val="4"/>
  </w:num>
  <w:num w:numId="11">
    <w:abstractNumId w:val="8"/>
  </w:num>
  <w:num w:numId="12">
    <w:abstractNumId w:val="3"/>
  </w:num>
  <w:num w:numId="13">
    <w:abstractNumId w:val="1"/>
  </w:num>
  <w:num w:numId="14">
    <w:abstractNumId w:val="11"/>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Farmer">
    <w15:presenceInfo w15:providerId="AD" w15:userId="S::Jessica.Farmer@harrow.gov.uk::9b260ae9-da15-4caa-bbf4-458af34734d0"/>
  </w15:person>
  <w15:person w15:author="Shumailla Dar">
    <w15:presenceInfo w15:providerId="AD" w15:userId="S::Shumailla.Dar@harrow.gov.uk::c90ab27a-d711-4096-b25b-40fdb3c45a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27F67"/>
    <w:rsid w:val="0003325B"/>
    <w:rsid w:val="000332AC"/>
    <w:rsid w:val="000413F2"/>
    <w:rsid w:val="00050ECA"/>
    <w:rsid w:val="00054909"/>
    <w:rsid w:val="00062884"/>
    <w:rsid w:val="000657D7"/>
    <w:rsid w:val="00077F24"/>
    <w:rsid w:val="000809B1"/>
    <w:rsid w:val="00081A38"/>
    <w:rsid w:val="00090900"/>
    <w:rsid w:val="00097637"/>
    <w:rsid w:val="000A1C96"/>
    <w:rsid w:val="000A2F27"/>
    <w:rsid w:val="000A6512"/>
    <w:rsid w:val="000B2263"/>
    <w:rsid w:val="000B6927"/>
    <w:rsid w:val="000C3597"/>
    <w:rsid w:val="000C5B7F"/>
    <w:rsid w:val="000D1423"/>
    <w:rsid w:val="00104EB2"/>
    <w:rsid w:val="00111C32"/>
    <w:rsid w:val="001120C0"/>
    <w:rsid w:val="00117D5F"/>
    <w:rsid w:val="001208C3"/>
    <w:rsid w:val="001212FD"/>
    <w:rsid w:val="00126B4C"/>
    <w:rsid w:val="001454EC"/>
    <w:rsid w:val="0014721F"/>
    <w:rsid w:val="00162C73"/>
    <w:rsid w:val="00172DA1"/>
    <w:rsid w:val="00182C8C"/>
    <w:rsid w:val="00184B44"/>
    <w:rsid w:val="00185AE7"/>
    <w:rsid w:val="00197961"/>
    <w:rsid w:val="001A57AF"/>
    <w:rsid w:val="001B4788"/>
    <w:rsid w:val="001B4D3E"/>
    <w:rsid w:val="001B703D"/>
    <w:rsid w:val="001C595F"/>
    <w:rsid w:val="001D6159"/>
    <w:rsid w:val="001F0C39"/>
    <w:rsid w:val="001F3DBE"/>
    <w:rsid w:val="002009F9"/>
    <w:rsid w:val="002030D7"/>
    <w:rsid w:val="00207D0C"/>
    <w:rsid w:val="00215514"/>
    <w:rsid w:val="00215D81"/>
    <w:rsid w:val="002308CA"/>
    <w:rsid w:val="002368CE"/>
    <w:rsid w:val="002570A0"/>
    <w:rsid w:val="002600D2"/>
    <w:rsid w:val="0026078C"/>
    <w:rsid w:val="002703C6"/>
    <w:rsid w:val="00271FF1"/>
    <w:rsid w:val="00274706"/>
    <w:rsid w:val="00280A3F"/>
    <w:rsid w:val="0028260D"/>
    <w:rsid w:val="002853EF"/>
    <w:rsid w:val="00285693"/>
    <w:rsid w:val="002871AE"/>
    <w:rsid w:val="002A1A30"/>
    <w:rsid w:val="002A3323"/>
    <w:rsid w:val="002C06D1"/>
    <w:rsid w:val="002C0769"/>
    <w:rsid w:val="002C7750"/>
    <w:rsid w:val="002D48D9"/>
    <w:rsid w:val="002F10F2"/>
    <w:rsid w:val="002F1C8D"/>
    <w:rsid w:val="002F285C"/>
    <w:rsid w:val="002F2D89"/>
    <w:rsid w:val="002F4DD1"/>
    <w:rsid w:val="00305189"/>
    <w:rsid w:val="00305C90"/>
    <w:rsid w:val="00320DEF"/>
    <w:rsid w:val="00322AD5"/>
    <w:rsid w:val="0033364C"/>
    <w:rsid w:val="00341CC2"/>
    <w:rsid w:val="003430BE"/>
    <w:rsid w:val="003536C5"/>
    <w:rsid w:val="003707A6"/>
    <w:rsid w:val="003708B5"/>
    <w:rsid w:val="0037377F"/>
    <w:rsid w:val="00381643"/>
    <w:rsid w:val="0038428B"/>
    <w:rsid w:val="00391297"/>
    <w:rsid w:val="00391891"/>
    <w:rsid w:val="00394C45"/>
    <w:rsid w:val="003A3C06"/>
    <w:rsid w:val="003A692E"/>
    <w:rsid w:val="003A7D5D"/>
    <w:rsid w:val="003B233D"/>
    <w:rsid w:val="003B4BFD"/>
    <w:rsid w:val="003B5B28"/>
    <w:rsid w:val="003B71F7"/>
    <w:rsid w:val="003C260F"/>
    <w:rsid w:val="003D009A"/>
    <w:rsid w:val="003D3EC3"/>
    <w:rsid w:val="003E164B"/>
    <w:rsid w:val="003E37D1"/>
    <w:rsid w:val="003E432D"/>
    <w:rsid w:val="003F6D6A"/>
    <w:rsid w:val="004101A6"/>
    <w:rsid w:val="00411FAA"/>
    <w:rsid w:val="0041367E"/>
    <w:rsid w:val="00424E28"/>
    <w:rsid w:val="00430192"/>
    <w:rsid w:val="00431221"/>
    <w:rsid w:val="00432CD1"/>
    <w:rsid w:val="00437EB2"/>
    <w:rsid w:val="0044549A"/>
    <w:rsid w:val="00447776"/>
    <w:rsid w:val="00464FDF"/>
    <w:rsid w:val="0047349E"/>
    <w:rsid w:val="004902AE"/>
    <w:rsid w:val="00496C9A"/>
    <w:rsid w:val="004A164F"/>
    <w:rsid w:val="004B02B8"/>
    <w:rsid w:val="004B7135"/>
    <w:rsid w:val="004D0A72"/>
    <w:rsid w:val="004E1653"/>
    <w:rsid w:val="004F160E"/>
    <w:rsid w:val="004F3B2D"/>
    <w:rsid w:val="00501020"/>
    <w:rsid w:val="00507D82"/>
    <w:rsid w:val="0051237F"/>
    <w:rsid w:val="00515C63"/>
    <w:rsid w:val="00516D1C"/>
    <w:rsid w:val="00516FE1"/>
    <w:rsid w:val="005213E8"/>
    <w:rsid w:val="005243E3"/>
    <w:rsid w:val="00524518"/>
    <w:rsid w:val="00530AB9"/>
    <w:rsid w:val="00533189"/>
    <w:rsid w:val="005341DE"/>
    <w:rsid w:val="00545B55"/>
    <w:rsid w:val="00553AB4"/>
    <w:rsid w:val="005544F8"/>
    <w:rsid w:val="00557F0B"/>
    <w:rsid w:val="005658FC"/>
    <w:rsid w:val="00566E52"/>
    <w:rsid w:val="0057477D"/>
    <w:rsid w:val="005763E5"/>
    <w:rsid w:val="00577662"/>
    <w:rsid w:val="00584475"/>
    <w:rsid w:val="0058514B"/>
    <w:rsid w:val="00592BB2"/>
    <w:rsid w:val="00594EE0"/>
    <w:rsid w:val="0059799B"/>
    <w:rsid w:val="005A0419"/>
    <w:rsid w:val="005B01FC"/>
    <w:rsid w:val="005B3690"/>
    <w:rsid w:val="005B697D"/>
    <w:rsid w:val="005C5BDB"/>
    <w:rsid w:val="005D3EB9"/>
    <w:rsid w:val="005E2F68"/>
    <w:rsid w:val="005E543F"/>
    <w:rsid w:val="005E6C7F"/>
    <w:rsid w:val="005F10BB"/>
    <w:rsid w:val="005F582D"/>
    <w:rsid w:val="005F7465"/>
    <w:rsid w:val="005F75E4"/>
    <w:rsid w:val="0060699A"/>
    <w:rsid w:val="0061083E"/>
    <w:rsid w:val="00612039"/>
    <w:rsid w:val="0061668E"/>
    <w:rsid w:val="006238C4"/>
    <w:rsid w:val="00627A60"/>
    <w:rsid w:val="00644FB2"/>
    <w:rsid w:val="00646596"/>
    <w:rsid w:val="00646A62"/>
    <w:rsid w:val="006603CE"/>
    <w:rsid w:val="00662A77"/>
    <w:rsid w:val="006743D7"/>
    <w:rsid w:val="006757AF"/>
    <w:rsid w:val="00677ACE"/>
    <w:rsid w:val="0068196D"/>
    <w:rsid w:val="0068397C"/>
    <w:rsid w:val="00693164"/>
    <w:rsid w:val="006954EF"/>
    <w:rsid w:val="00697226"/>
    <w:rsid w:val="00697B1C"/>
    <w:rsid w:val="006A1DE9"/>
    <w:rsid w:val="006A7A48"/>
    <w:rsid w:val="006B0F10"/>
    <w:rsid w:val="006B0F6F"/>
    <w:rsid w:val="006C13F9"/>
    <w:rsid w:val="006C284E"/>
    <w:rsid w:val="006C677D"/>
    <w:rsid w:val="006D1542"/>
    <w:rsid w:val="006D2F6A"/>
    <w:rsid w:val="006D4202"/>
    <w:rsid w:val="006D6239"/>
    <w:rsid w:val="006E2ECA"/>
    <w:rsid w:val="006E4FF5"/>
    <w:rsid w:val="006F3C7A"/>
    <w:rsid w:val="00701D5A"/>
    <w:rsid w:val="00702CFA"/>
    <w:rsid w:val="007055B1"/>
    <w:rsid w:val="007244D6"/>
    <w:rsid w:val="00726E6F"/>
    <w:rsid w:val="007377CF"/>
    <w:rsid w:val="00751EF2"/>
    <w:rsid w:val="00757CC8"/>
    <w:rsid w:val="00757E03"/>
    <w:rsid w:val="00761754"/>
    <w:rsid w:val="00762D80"/>
    <w:rsid w:val="007717BC"/>
    <w:rsid w:val="00775557"/>
    <w:rsid w:val="00777781"/>
    <w:rsid w:val="00783BCB"/>
    <w:rsid w:val="007A2506"/>
    <w:rsid w:val="007A4919"/>
    <w:rsid w:val="007B7BAC"/>
    <w:rsid w:val="007C2476"/>
    <w:rsid w:val="007C2656"/>
    <w:rsid w:val="007D77BE"/>
    <w:rsid w:val="007E189A"/>
    <w:rsid w:val="007F348A"/>
    <w:rsid w:val="007F652E"/>
    <w:rsid w:val="007F6CE6"/>
    <w:rsid w:val="00801B8B"/>
    <w:rsid w:val="00807704"/>
    <w:rsid w:val="00816E50"/>
    <w:rsid w:val="00817716"/>
    <w:rsid w:val="00825D6A"/>
    <w:rsid w:val="008351B2"/>
    <w:rsid w:val="008370B9"/>
    <w:rsid w:val="00841E58"/>
    <w:rsid w:val="00850A92"/>
    <w:rsid w:val="008758B7"/>
    <w:rsid w:val="00884148"/>
    <w:rsid w:val="0088473D"/>
    <w:rsid w:val="00895076"/>
    <w:rsid w:val="008975BE"/>
    <w:rsid w:val="008A7E96"/>
    <w:rsid w:val="008B0186"/>
    <w:rsid w:val="008C119D"/>
    <w:rsid w:val="008C6DD9"/>
    <w:rsid w:val="008D04AE"/>
    <w:rsid w:val="008D2FA4"/>
    <w:rsid w:val="008D576D"/>
    <w:rsid w:val="008F308B"/>
    <w:rsid w:val="008F4DB6"/>
    <w:rsid w:val="008F59F5"/>
    <w:rsid w:val="0090180B"/>
    <w:rsid w:val="00901EF9"/>
    <w:rsid w:val="00916D6A"/>
    <w:rsid w:val="00923C03"/>
    <w:rsid w:val="00930CE6"/>
    <w:rsid w:val="00935C0C"/>
    <w:rsid w:val="00941EC7"/>
    <w:rsid w:val="009534C2"/>
    <w:rsid w:val="009560D3"/>
    <w:rsid w:val="00970135"/>
    <w:rsid w:val="009763E0"/>
    <w:rsid w:val="00977089"/>
    <w:rsid w:val="00980D30"/>
    <w:rsid w:val="009927B7"/>
    <w:rsid w:val="009949D2"/>
    <w:rsid w:val="009A1BD1"/>
    <w:rsid w:val="009C206D"/>
    <w:rsid w:val="009D4ABA"/>
    <w:rsid w:val="009E3442"/>
    <w:rsid w:val="009F7543"/>
    <w:rsid w:val="00A02704"/>
    <w:rsid w:val="00A03296"/>
    <w:rsid w:val="00A207C8"/>
    <w:rsid w:val="00A2179B"/>
    <w:rsid w:val="00A217D1"/>
    <w:rsid w:val="00A376BE"/>
    <w:rsid w:val="00A41A1A"/>
    <w:rsid w:val="00A425DB"/>
    <w:rsid w:val="00A43082"/>
    <w:rsid w:val="00A4564B"/>
    <w:rsid w:val="00A47F56"/>
    <w:rsid w:val="00A54B75"/>
    <w:rsid w:val="00A61891"/>
    <w:rsid w:val="00A6364D"/>
    <w:rsid w:val="00A72412"/>
    <w:rsid w:val="00A7557C"/>
    <w:rsid w:val="00A8296D"/>
    <w:rsid w:val="00A853F7"/>
    <w:rsid w:val="00A91E31"/>
    <w:rsid w:val="00A9773C"/>
    <w:rsid w:val="00AA068A"/>
    <w:rsid w:val="00AD205B"/>
    <w:rsid w:val="00AD301E"/>
    <w:rsid w:val="00AD309C"/>
    <w:rsid w:val="00AD4C88"/>
    <w:rsid w:val="00AF0BBD"/>
    <w:rsid w:val="00AF2CA9"/>
    <w:rsid w:val="00AF6AEE"/>
    <w:rsid w:val="00AF7BA2"/>
    <w:rsid w:val="00B001DE"/>
    <w:rsid w:val="00B00902"/>
    <w:rsid w:val="00B11860"/>
    <w:rsid w:val="00B13F0B"/>
    <w:rsid w:val="00B22143"/>
    <w:rsid w:val="00B22149"/>
    <w:rsid w:val="00B234EA"/>
    <w:rsid w:val="00B26AF9"/>
    <w:rsid w:val="00B349D9"/>
    <w:rsid w:val="00B40F3D"/>
    <w:rsid w:val="00B437D5"/>
    <w:rsid w:val="00B45057"/>
    <w:rsid w:val="00B60247"/>
    <w:rsid w:val="00B664D7"/>
    <w:rsid w:val="00B90D81"/>
    <w:rsid w:val="00BA01F1"/>
    <w:rsid w:val="00BA4A8C"/>
    <w:rsid w:val="00BB4584"/>
    <w:rsid w:val="00BD038A"/>
    <w:rsid w:val="00BD1A28"/>
    <w:rsid w:val="00BD4E90"/>
    <w:rsid w:val="00BE3CDE"/>
    <w:rsid w:val="00BE6026"/>
    <w:rsid w:val="00C07095"/>
    <w:rsid w:val="00C102EE"/>
    <w:rsid w:val="00C11769"/>
    <w:rsid w:val="00C12F15"/>
    <w:rsid w:val="00C130E6"/>
    <w:rsid w:val="00C205E4"/>
    <w:rsid w:val="00C20A8F"/>
    <w:rsid w:val="00C23E0C"/>
    <w:rsid w:val="00C312A1"/>
    <w:rsid w:val="00C314C5"/>
    <w:rsid w:val="00C31691"/>
    <w:rsid w:val="00C33473"/>
    <w:rsid w:val="00C42B23"/>
    <w:rsid w:val="00C46D05"/>
    <w:rsid w:val="00C56606"/>
    <w:rsid w:val="00C6167B"/>
    <w:rsid w:val="00C74463"/>
    <w:rsid w:val="00C838A0"/>
    <w:rsid w:val="00C8463A"/>
    <w:rsid w:val="00C956CB"/>
    <w:rsid w:val="00C95D5C"/>
    <w:rsid w:val="00CA2FF3"/>
    <w:rsid w:val="00CB3456"/>
    <w:rsid w:val="00CD59EE"/>
    <w:rsid w:val="00CD66D8"/>
    <w:rsid w:val="00CE3D12"/>
    <w:rsid w:val="00CF530D"/>
    <w:rsid w:val="00CF69B6"/>
    <w:rsid w:val="00D00D00"/>
    <w:rsid w:val="00D02B28"/>
    <w:rsid w:val="00D03B40"/>
    <w:rsid w:val="00D04F42"/>
    <w:rsid w:val="00D10488"/>
    <w:rsid w:val="00D23282"/>
    <w:rsid w:val="00D23CA1"/>
    <w:rsid w:val="00D364F7"/>
    <w:rsid w:val="00D477E7"/>
    <w:rsid w:val="00D47BE3"/>
    <w:rsid w:val="00D56DDE"/>
    <w:rsid w:val="00D706AD"/>
    <w:rsid w:val="00D73D9A"/>
    <w:rsid w:val="00D7590B"/>
    <w:rsid w:val="00D80ECC"/>
    <w:rsid w:val="00DA7182"/>
    <w:rsid w:val="00DA7419"/>
    <w:rsid w:val="00DB40C1"/>
    <w:rsid w:val="00DC0BD0"/>
    <w:rsid w:val="00DE5B4D"/>
    <w:rsid w:val="00DF5FBE"/>
    <w:rsid w:val="00DF7A3B"/>
    <w:rsid w:val="00DF7E5E"/>
    <w:rsid w:val="00E01062"/>
    <w:rsid w:val="00E1677E"/>
    <w:rsid w:val="00E2682B"/>
    <w:rsid w:val="00E300C2"/>
    <w:rsid w:val="00E329B2"/>
    <w:rsid w:val="00E40571"/>
    <w:rsid w:val="00E41B9F"/>
    <w:rsid w:val="00E47C49"/>
    <w:rsid w:val="00E50777"/>
    <w:rsid w:val="00E50D0F"/>
    <w:rsid w:val="00E51391"/>
    <w:rsid w:val="00E51545"/>
    <w:rsid w:val="00E615E2"/>
    <w:rsid w:val="00E630B2"/>
    <w:rsid w:val="00E640D2"/>
    <w:rsid w:val="00E6631E"/>
    <w:rsid w:val="00E70F0E"/>
    <w:rsid w:val="00E86075"/>
    <w:rsid w:val="00E90FEF"/>
    <w:rsid w:val="00EA1AC9"/>
    <w:rsid w:val="00EB0D52"/>
    <w:rsid w:val="00EB378C"/>
    <w:rsid w:val="00ED5AE0"/>
    <w:rsid w:val="00ED7097"/>
    <w:rsid w:val="00ED7267"/>
    <w:rsid w:val="00ED7484"/>
    <w:rsid w:val="00EE3F0F"/>
    <w:rsid w:val="00EE4068"/>
    <w:rsid w:val="00EE6FB6"/>
    <w:rsid w:val="00EF57FC"/>
    <w:rsid w:val="00F02CF6"/>
    <w:rsid w:val="00F11021"/>
    <w:rsid w:val="00F21695"/>
    <w:rsid w:val="00F23C84"/>
    <w:rsid w:val="00F240EE"/>
    <w:rsid w:val="00F25AC2"/>
    <w:rsid w:val="00F41E45"/>
    <w:rsid w:val="00F4270E"/>
    <w:rsid w:val="00F75763"/>
    <w:rsid w:val="00F75A22"/>
    <w:rsid w:val="00F765F0"/>
    <w:rsid w:val="00F93A46"/>
    <w:rsid w:val="00F9442C"/>
    <w:rsid w:val="00FA2D9C"/>
    <w:rsid w:val="00FB220F"/>
    <w:rsid w:val="00FC220A"/>
    <w:rsid w:val="00FC22AE"/>
    <w:rsid w:val="00FD035C"/>
    <w:rsid w:val="00FD580F"/>
    <w:rsid w:val="00FE7F22"/>
    <w:rsid w:val="00FF340D"/>
    <w:rsid w:val="00FF7F3B"/>
    <w:rsid w:val="0326B7B3"/>
    <w:rsid w:val="07FA28D6"/>
    <w:rsid w:val="082AB328"/>
    <w:rsid w:val="0898E8F3"/>
    <w:rsid w:val="0CD5877F"/>
    <w:rsid w:val="0CE4FBEE"/>
    <w:rsid w:val="0E49AC9B"/>
    <w:rsid w:val="0F082A77"/>
    <w:rsid w:val="100D2841"/>
    <w:rsid w:val="1226A2DC"/>
    <w:rsid w:val="1393A4BB"/>
    <w:rsid w:val="13DB9B9A"/>
    <w:rsid w:val="14B8EE1F"/>
    <w:rsid w:val="167C69C5"/>
    <w:rsid w:val="17133C5C"/>
    <w:rsid w:val="1798C984"/>
    <w:rsid w:val="17F08EE1"/>
    <w:rsid w:val="1A4ADD1E"/>
    <w:rsid w:val="1A5F0C52"/>
    <w:rsid w:val="1AD06A46"/>
    <w:rsid w:val="1B15C5DC"/>
    <w:rsid w:val="1F7B3E9D"/>
    <w:rsid w:val="20D63B5C"/>
    <w:rsid w:val="26682A5B"/>
    <w:rsid w:val="2A6AA84E"/>
    <w:rsid w:val="2A7D1DA2"/>
    <w:rsid w:val="2DDC69A9"/>
    <w:rsid w:val="2E733C40"/>
    <w:rsid w:val="30D336C9"/>
    <w:rsid w:val="3C037FA9"/>
    <w:rsid w:val="3C6E1F07"/>
    <w:rsid w:val="3D9F500A"/>
    <w:rsid w:val="3E09EF68"/>
    <w:rsid w:val="447930EC"/>
    <w:rsid w:val="4AA6AD47"/>
    <w:rsid w:val="4EA936C7"/>
    <w:rsid w:val="511DDC51"/>
    <w:rsid w:val="5773F578"/>
    <w:rsid w:val="58A1900E"/>
    <w:rsid w:val="5C471EA0"/>
    <w:rsid w:val="60840527"/>
    <w:rsid w:val="65709EA7"/>
    <w:rsid w:val="68550200"/>
    <w:rsid w:val="6AC9A78A"/>
    <w:rsid w:val="6BC6B7CE"/>
    <w:rsid w:val="6FCA703E"/>
    <w:rsid w:val="706013E5"/>
    <w:rsid w:val="7088EE1A"/>
    <w:rsid w:val="710A1A8C"/>
    <w:rsid w:val="71FBE446"/>
    <w:rsid w:val="724D5B47"/>
    <w:rsid w:val="72D4B96F"/>
    <w:rsid w:val="7484B904"/>
    <w:rsid w:val="76208965"/>
    <w:rsid w:val="7943FAF3"/>
    <w:rsid w:val="7A48F8BD"/>
    <w:rsid w:val="7B34CE2A"/>
    <w:rsid w:val="7E2B9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2703C6"/>
    <w:rPr>
      <w:sz w:val="16"/>
      <w:szCs w:val="16"/>
    </w:rPr>
  </w:style>
  <w:style w:type="paragraph" w:styleId="CommentText">
    <w:name w:val="annotation text"/>
    <w:basedOn w:val="Normal"/>
    <w:link w:val="CommentTextChar"/>
    <w:uiPriority w:val="99"/>
    <w:semiHidden/>
    <w:unhideWhenUsed/>
    <w:rsid w:val="002703C6"/>
    <w:pPr>
      <w:spacing w:line="240" w:lineRule="auto"/>
    </w:pPr>
    <w:rPr>
      <w:sz w:val="20"/>
      <w:szCs w:val="20"/>
    </w:rPr>
  </w:style>
  <w:style w:type="character" w:customStyle="1" w:styleId="CommentTextChar">
    <w:name w:val="Comment Text Char"/>
    <w:basedOn w:val="DefaultParagraphFont"/>
    <w:link w:val="CommentText"/>
    <w:uiPriority w:val="99"/>
    <w:semiHidden/>
    <w:rsid w:val="002703C6"/>
    <w:rPr>
      <w:lang w:eastAsia="en-US"/>
    </w:rPr>
  </w:style>
  <w:style w:type="paragraph" w:styleId="CommentSubject">
    <w:name w:val="annotation subject"/>
    <w:basedOn w:val="CommentText"/>
    <w:next w:val="CommentText"/>
    <w:link w:val="CommentSubjectChar"/>
    <w:uiPriority w:val="99"/>
    <w:semiHidden/>
    <w:unhideWhenUsed/>
    <w:rsid w:val="002703C6"/>
    <w:rPr>
      <w:b/>
      <w:bCs/>
    </w:rPr>
  </w:style>
  <w:style w:type="character" w:customStyle="1" w:styleId="CommentSubjectChar">
    <w:name w:val="Comment Subject Char"/>
    <w:basedOn w:val="CommentTextChar"/>
    <w:link w:val="CommentSubject"/>
    <w:uiPriority w:val="99"/>
    <w:semiHidden/>
    <w:rsid w:val="002703C6"/>
    <w:rPr>
      <w:b/>
      <w:bCs/>
      <w:lang w:eastAsia="en-US"/>
    </w:rPr>
  </w:style>
  <w:style w:type="paragraph" w:styleId="Revision">
    <w:name w:val="Revision"/>
    <w:hidden/>
    <w:uiPriority w:val="99"/>
    <w:semiHidden/>
    <w:rsid w:val="00A977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6188">
      <w:bodyDiv w:val="1"/>
      <w:marLeft w:val="0"/>
      <w:marRight w:val="0"/>
      <w:marTop w:val="0"/>
      <w:marBottom w:val="0"/>
      <w:divBdr>
        <w:top w:val="none" w:sz="0" w:space="0" w:color="auto"/>
        <w:left w:val="none" w:sz="0" w:space="0" w:color="auto"/>
        <w:bottom w:val="none" w:sz="0" w:space="0" w:color="auto"/>
        <w:right w:val="none" w:sz="0" w:space="0" w:color="auto"/>
      </w:divBdr>
    </w:div>
    <w:div w:id="372660617">
      <w:bodyDiv w:val="1"/>
      <w:marLeft w:val="0"/>
      <w:marRight w:val="0"/>
      <w:marTop w:val="0"/>
      <w:marBottom w:val="0"/>
      <w:divBdr>
        <w:top w:val="none" w:sz="0" w:space="0" w:color="auto"/>
        <w:left w:val="none" w:sz="0" w:space="0" w:color="auto"/>
        <w:bottom w:val="none" w:sz="0" w:space="0" w:color="auto"/>
        <w:right w:val="none" w:sz="0" w:space="0" w:color="auto"/>
      </w:divBdr>
    </w:div>
    <w:div w:id="873158465">
      <w:bodyDiv w:val="1"/>
      <w:marLeft w:val="0"/>
      <w:marRight w:val="0"/>
      <w:marTop w:val="0"/>
      <w:marBottom w:val="0"/>
      <w:divBdr>
        <w:top w:val="none" w:sz="0" w:space="0" w:color="auto"/>
        <w:left w:val="none" w:sz="0" w:space="0" w:color="auto"/>
        <w:bottom w:val="none" w:sz="0" w:space="0" w:color="auto"/>
        <w:right w:val="none" w:sz="0" w:space="0" w:color="auto"/>
      </w:divBdr>
      <w:divsChild>
        <w:div w:id="1309479029">
          <w:marLeft w:val="360"/>
          <w:marRight w:val="0"/>
          <w:marTop w:val="200"/>
          <w:marBottom w:val="0"/>
          <w:divBdr>
            <w:top w:val="none" w:sz="0" w:space="0" w:color="auto"/>
            <w:left w:val="none" w:sz="0" w:space="0" w:color="auto"/>
            <w:bottom w:val="none" w:sz="0" w:space="0" w:color="auto"/>
            <w:right w:val="none" w:sz="0" w:space="0" w:color="auto"/>
          </w:divBdr>
        </w:div>
        <w:div w:id="1366061498">
          <w:marLeft w:val="360"/>
          <w:marRight w:val="0"/>
          <w:marTop w:val="200"/>
          <w:marBottom w:val="0"/>
          <w:divBdr>
            <w:top w:val="none" w:sz="0" w:space="0" w:color="auto"/>
            <w:left w:val="none" w:sz="0" w:space="0" w:color="auto"/>
            <w:bottom w:val="none" w:sz="0" w:space="0" w:color="auto"/>
            <w:right w:val="none" w:sz="0" w:space="0" w:color="auto"/>
          </w:divBdr>
        </w:div>
        <w:div w:id="394007294">
          <w:marLeft w:val="360"/>
          <w:marRight w:val="0"/>
          <w:marTop w:val="200"/>
          <w:marBottom w:val="0"/>
          <w:divBdr>
            <w:top w:val="none" w:sz="0" w:space="0" w:color="auto"/>
            <w:left w:val="none" w:sz="0" w:space="0" w:color="auto"/>
            <w:bottom w:val="none" w:sz="0" w:space="0" w:color="auto"/>
            <w:right w:val="none" w:sz="0" w:space="0" w:color="auto"/>
          </w:divBdr>
        </w:div>
      </w:divsChild>
    </w:div>
    <w:div w:id="1202134996">
      <w:bodyDiv w:val="1"/>
      <w:marLeft w:val="0"/>
      <w:marRight w:val="0"/>
      <w:marTop w:val="0"/>
      <w:marBottom w:val="0"/>
      <w:divBdr>
        <w:top w:val="none" w:sz="0" w:space="0" w:color="auto"/>
        <w:left w:val="none" w:sz="0" w:space="0" w:color="auto"/>
        <w:bottom w:val="none" w:sz="0" w:space="0" w:color="auto"/>
        <w:right w:val="none" w:sz="0" w:space="0" w:color="auto"/>
      </w:divBdr>
    </w:div>
    <w:div w:id="1399355745">
      <w:bodyDiv w:val="1"/>
      <w:marLeft w:val="0"/>
      <w:marRight w:val="0"/>
      <w:marTop w:val="0"/>
      <w:marBottom w:val="0"/>
      <w:divBdr>
        <w:top w:val="none" w:sz="0" w:space="0" w:color="auto"/>
        <w:left w:val="none" w:sz="0" w:space="0" w:color="auto"/>
        <w:bottom w:val="none" w:sz="0" w:space="0" w:color="auto"/>
        <w:right w:val="none" w:sz="0" w:space="0" w:color="auto"/>
      </w:divBdr>
      <w:divsChild>
        <w:div w:id="852304105">
          <w:marLeft w:val="360"/>
          <w:marRight w:val="0"/>
          <w:marTop w:val="200"/>
          <w:marBottom w:val="0"/>
          <w:divBdr>
            <w:top w:val="none" w:sz="0" w:space="0" w:color="auto"/>
            <w:left w:val="none" w:sz="0" w:space="0" w:color="auto"/>
            <w:bottom w:val="none" w:sz="0" w:space="0" w:color="auto"/>
            <w:right w:val="none" w:sz="0" w:space="0" w:color="auto"/>
          </w:divBdr>
        </w:div>
        <w:div w:id="2045321071">
          <w:marLeft w:val="360"/>
          <w:marRight w:val="0"/>
          <w:marTop w:val="200"/>
          <w:marBottom w:val="0"/>
          <w:divBdr>
            <w:top w:val="none" w:sz="0" w:space="0" w:color="auto"/>
            <w:left w:val="none" w:sz="0" w:space="0" w:color="auto"/>
            <w:bottom w:val="none" w:sz="0" w:space="0" w:color="auto"/>
            <w:right w:val="none" w:sz="0" w:space="0" w:color="auto"/>
          </w:divBdr>
        </w:div>
        <w:div w:id="286354352">
          <w:marLeft w:val="360"/>
          <w:marRight w:val="0"/>
          <w:marTop w:val="200"/>
          <w:marBottom w:val="0"/>
          <w:divBdr>
            <w:top w:val="none" w:sz="0" w:space="0" w:color="auto"/>
            <w:left w:val="none" w:sz="0" w:space="0" w:color="auto"/>
            <w:bottom w:val="none" w:sz="0" w:space="0" w:color="auto"/>
            <w:right w:val="none" w:sz="0" w:space="0" w:color="auto"/>
          </w:divBdr>
        </w:div>
        <w:div w:id="1326088121">
          <w:marLeft w:val="360"/>
          <w:marRight w:val="0"/>
          <w:marTop w:val="200"/>
          <w:marBottom w:val="0"/>
          <w:divBdr>
            <w:top w:val="none" w:sz="0" w:space="0" w:color="auto"/>
            <w:left w:val="none" w:sz="0" w:space="0" w:color="auto"/>
            <w:bottom w:val="none" w:sz="0" w:space="0" w:color="auto"/>
            <w:right w:val="none" w:sz="0" w:space="0" w:color="auto"/>
          </w:divBdr>
        </w:div>
        <w:div w:id="1921983382">
          <w:marLeft w:val="360"/>
          <w:marRight w:val="0"/>
          <w:marTop w:val="200"/>
          <w:marBottom w:val="0"/>
          <w:divBdr>
            <w:top w:val="none" w:sz="0" w:space="0" w:color="auto"/>
            <w:left w:val="none" w:sz="0" w:space="0" w:color="auto"/>
            <w:bottom w:val="none" w:sz="0" w:space="0" w:color="auto"/>
            <w:right w:val="none" w:sz="0" w:space="0" w:color="auto"/>
          </w:divBdr>
        </w:div>
      </w:divsChild>
    </w:div>
    <w:div w:id="1417628478">
      <w:bodyDiv w:val="1"/>
      <w:marLeft w:val="0"/>
      <w:marRight w:val="0"/>
      <w:marTop w:val="0"/>
      <w:marBottom w:val="0"/>
      <w:divBdr>
        <w:top w:val="none" w:sz="0" w:space="0" w:color="auto"/>
        <w:left w:val="none" w:sz="0" w:space="0" w:color="auto"/>
        <w:bottom w:val="none" w:sz="0" w:space="0" w:color="auto"/>
        <w:right w:val="none" w:sz="0" w:space="0" w:color="auto"/>
      </w:divBdr>
    </w:div>
    <w:div w:id="1547988730">
      <w:bodyDiv w:val="1"/>
      <w:marLeft w:val="0"/>
      <w:marRight w:val="0"/>
      <w:marTop w:val="0"/>
      <w:marBottom w:val="0"/>
      <w:divBdr>
        <w:top w:val="none" w:sz="0" w:space="0" w:color="auto"/>
        <w:left w:val="none" w:sz="0" w:space="0" w:color="auto"/>
        <w:bottom w:val="none" w:sz="0" w:space="0" w:color="auto"/>
        <w:right w:val="none" w:sz="0" w:space="0" w:color="auto"/>
      </w:divBdr>
    </w:div>
    <w:div w:id="2003315237">
      <w:bodyDiv w:val="1"/>
      <w:marLeft w:val="0"/>
      <w:marRight w:val="0"/>
      <w:marTop w:val="0"/>
      <w:marBottom w:val="0"/>
      <w:divBdr>
        <w:top w:val="none" w:sz="0" w:space="0" w:color="auto"/>
        <w:left w:val="none" w:sz="0" w:space="0" w:color="auto"/>
        <w:bottom w:val="none" w:sz="0" w:space="0" w:color="auto"/>
        <w:right w:val="none" w:sz="0" w:space="0" w:color="auto"/>
      </w:divBdr>
      <w:divsChild>
        <w:div w:id="743529059">
          <w:marLeft w:val="360"/>
          <w:marRight w:val="0"/>
          <w:marTop w:val="200"/>
          <w:marBottom w:val="0"/>
          <w:divBdr>
            <w:top w:val="none" w:sz="0" w:space="0" w:color="auto"/>
            <w:left w:val="none" w:sz="0" w:space="0" w:color="auto"/>
            <w:bottom w:val="none" w:sz="0" w:space="0" w:color="auto"/>
            <w:right w:val="none" w:sz="0" w:space="0" w:color="auto"/>
          </w:divBdr>
        </w:div>
        <w:div w:id="1792478822">
          <w:marLeft w:val="360"/>
          <w:marRight w:val="0"/>
          <w:marTop w:val="200"/>
          <w:marBottom w:val="0"/>
          <w:divBdr>
            <w:top w:val="none" w:sz="0" w:space="0" w:color="auto"/>
            <w:left w:val="none" w:sz="0" w:space="0" w:color="auto"/>
            <w:bottom w:val="none" w:sz="0" w:space="0" w:color="auto"/>
            <w:right w:val="none" w:sz="0" w:space="0" w:color="auto"/>
          </w:divBdr>
        </w:div>
      </w:divsChild>
    </w:div>
    <w:div w:id="20798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comments" Target="comments.xm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hyperlink" Target="https://harrowhub.harrow.gov.uk/info/200341/equality_impact_assessments/1604/data_guide_-_inequality_impact_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8/08/relationships/commentsExtensible" Target="commentsExtensi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commentsExtended" Target="commentsExtended.xml"/><Relationship Id="rId27" Type="http://schemas.openxmlformats.org/officeDocument/2006/relationships/image" Target="media/image5.png"/><Relationship Id="rId30" Type="http://schemas.openxmlformats.org/officeDocument/2006/relationships/hyperlink" Target="http://www.harrow.gov.uk/info/200251/community_and_living/863/equalities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853263-e8e3-48b0-b5c6-58cc1fe791ac">
      <UserInfo>
        <DisplayName>Fern Silverio</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332072E43DFD48A2A9645CE66EBF4C" ma:contentTypeVersion="6" ma:contentTypeDescription="Create a new document." ma:contentTypeScope="" ma:versionID="e0070d07988419375c2c60d992296d0d">
  <xsd:schema xmlns:xsd="http://www.w3.org/2001/XMLSchema" xmlns:xs="http://www.w3.org/2001/XMLSchema" xmlns:p="http://schemas.microsoft.com/office/2006/metadata/properties" xmlns:ns2="32e12913-e96c-4701-8672-cc3b61b09687" xmlns:ns3="64853263-e8e3-48b0-b5c6-58cc1fe791ac" targetNamespace="http://schemas.microsoft.com/office/2006/metadata/properties" ma:root="true" ma:fieldsID="34129d010fc9cae7bdb7a7ceba7696d5" ns2:_="" ns3:_="">
    <xsd:import namespace="32e12913-e96c-4701-8672-cc3b61b09687"/>
    <xsd:import namespace="64853263-e8e3-48b0-b5c6-58cc1fe79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2913-e96c-4701-8672-cc3b61b09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53263-e8e3-48b0-b5c6-58cc1fe79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 ds:uri="64853263-e8e3-48b0-b5c6-58cc1fe791ac"/>
  </ds:schemaRefs>
</ds:datastoreItem>
</file>

<file path=customXml/itemProps3.xml><?xml version="1.0" encoding="utf-8"?>
<ds:datastoreItem xmlns:ds="http://schemas.openxmlformats.org/officeDocument/2006/customXml" ds:itemID="{981EA6A2-72DB-4C7B-A5E2-6BFC28F0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2913-e96c-4701-8672-cc3b61b09687"/>
    <ds:schemaRef ds:uri="64853263-e8e3-48b0-b5c6-58cc1fe7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EAEC0-16E6-41AD-A559-F65BC14A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3759</Words>
  <Characters>21428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Nikoleta Kemp</cp:lastModifiedBy>
  <cp:revision>2</cp:revision>
  <dcterms:created xsi:type="dcterms:W3CDTF">2022-10-05T12:46:00Z</dcterms:created>
  <dcterms:modified xsi:type="dcterms:W3CDTF">2022-10-05T12:46:00Z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0x01010016332072E43DFD48A2A9645CE66EBF4C</vt:lpwstr>
  </property>
  <property fmtid="{D5CDD505-2E9C-101B-9397-08002B2CF9AE}" pid="3" name="TaxKeyword">
    <vt:lpwstr>521;#EQIA template revised November 2018|c9de5338-33d2-43da-9739-80c4e5b39264</vt:lpwstr>
  </property>
</Properties>
</file>